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ED420" w14:textId="77777777" w:rsidR="00CE6742" w:rsidRPr="00091385" w:rsidRDefault="00CE6742" w:rsidP="00CE6742">
      <w:pPr>
        <w:pStyle w:val="Corpodeltesto"/>
        <w:spacing w:line="480" w:lineRule="auto"/>
        <w:ind w:right="567" w:firstLine="708"/>
        <w:jc w:val="center"/>
        <w:rPr>
          <w:rFonts w:ascii="Amasis MT" w:hAnsi="Amasis MT"/>
          <w:b/>
          <w:sz w:val="44"/>
        </w:rPr>
      </w:pPr>
      <w:r w:rsidRPr="00091385">
        <w:rPr>
          <w:rFonts w:ascii="Amasis MT" w:hAnsi="Amasis MT"/>
          <w:b/>
          <w:sz w:val="44"/>
        </w:rPr>
        <w:t>GRUPPO SABAF</w:t>
      </w:r>
    </w:p>
    <w:p w14:paraId="61CC9B00" w14:textId="77777777" w:rsidR="00CE6742" w:rsidRPr="00091385" w:rsidRDefault="00CE6742" w:rsidP="00CE6742">
      <w:pPr>
        <w:pStyle w:val="Corpodeltesto"/>
        <w:spacing w:line="480" w:lineRule="auto"/>
        <w:ind w:right="567"/>
        <w:jc w:val="center"/>
        <w:rPr>
          <w:rFonts w:ascii="Amasis MT" w:hAnsi="Amasis MT"/>
          <w:i/>
        </w:rPr>
      </w:pPr>
    </w:p>
    <w:p w14:paraId="016344DE" w14:textId="77777777" w:rsidR="00CE6742" w:rsidRPr="00091385" w:rsidRDefault="00CE6742" w:rsidP="00CE6742">
      <w:pPr>
        <w:pStyle w:val="Corpodeltesto"/>
        <w:spacing w:line="480" w:lineRule="auto"/>
        <w:ind w:right="567"/>
        <w:jc w:val="center"/>
        <w:rPr>
          <w:rFonts w:ascii="Amasis MT" w:hAnsi="Amasis MT"/>
        </w:rPr>
      </w:pPr>
    </w:p>
    <w:p w14:paraId="5855A169" w14:textId="77777777" w:rsidR="00CE6742" w:rsidRPr="00091385" w:rsidRDefault="00CE6742" w:rsidP="00CE6742">
      <w:pPr>
        <w:pStyle w:val="Corpodeltesto"/>
        <w:spacing w:line="480" w:lineRule="auto"/>
        <w:ind w:right="567"/>
        <w:jc w:val="center"/>
        <w:rPr>
          <w:rFonts w:ascii="Amasis MT" w:hAnsi="Amasis MT"/>
        </w:rPr>
      </w:pPr>
    </w:p>
    <w:p w14:paraId="681E0BCA" w14:textId="77777777" w:rsidR="00CE6742" w:rsidRPr="00091385" w:rsidRDefault="00CE6742" w:rsidP="00CE6742">
      <w:pPr>
        <w:pStyle w:val="Corpodeltesto"/>
        <w:spacing w:line="480" w:lineRule="auto"/>
        <w:ind w:right="567"/>
        <w:jc w:val="center"/>
        <w:rPr>
          <w:rFonts w:ascii="Amasis MT" w:hAnsi="Amasis MT"/>
        </w:rPr>
      </w:pPr>
    </w:p>
    <w:p w14:paraId="63B73719" w14:textId="77777777" w:rsidR="00CE6742" w:rsidRPr="00091385" w:rsidRDefault="00CE6742" w:rsidP="00CE6742">
      <w:pPr>
        <w:pStyle w:val="Corpodeltesto"/>
        <w:spacing w:line="480" w:lineRule="auto"/>
        <w:ind w:right="567"/>
        <w:jc w:val="center"/>
        <w:rPr>
          <w:rFonts w:ascii="Amasis MT" w:hAnsi="Amasis MT"/>
        </w:rPr>
      </w:pPr>
    </w:p>
    <w:p w14:paraId="06C99772" w14:textId="77777777" w:rsidR="00CE6742" w:rsidRPr="00091385" w:rsidRDefault="00CE6742" w:rsidP="00CE6742">
      <w:pPr>
        <w:pStyle w:val="Corpodeltesto"/>
        <w:spacing w:line="480" w:lineRule="auto"/>
        <w:ind w:right="567"/>
        <w:jc w:val="center"/>
        <w:rPr>
          <w:rFonts w:ascii="Amasis MT" w:hAnsi="Amasis MT"/>
          <w:color w:val="FFFFFF"/>
        </w:rPr>
      </w:pPr>
    </w:p>
    <w:p w14:paraId="7EC3B053" w14:textId="77777777" w:rsidR="00CE6742" w:rsidRPr="00091385" w:rsidRDefault="00CE6742" w:rsidP="00CE6742">
      <w:pPr>
        <w:pStyle w:val="Corpodeltesto"/>
        <w:spacing w:line="480" w:lineRule="auto"/>
        <w:ind w:right="567"/>
        <w:jc w:val="center"/>
        <w:rPr>
          <w:rFonts w:ascii="Amasis MT" w:hAnsi="Amasis MT"/>
          <w:i/>
          <w:sz w:val="48"/>
          <w14:shadow w14:blurRad="50800" w14:dist="38100" w14:dir="2700000" w14:sx="100000" w14:sy="100000" w14:kx="0" w14:ky="0" w14:algn="tl">
            <w14:srgbClr w14:val="000000">
              <w14:alpha w14:val="60000"/>
            </w14:srgbClr>
          </w14:shadow>
        </w:rPr>
      </w:pPr>
      <w:r w:rsidRPr="00091385">
        <w:rPr>
          <w:rFonts w:ascii="Amasis MT" w:hAnsi="Amasis MT"/>
          <w:i/>
          <w:sz w:val="48"/>
          <w14:shadow w14:blurRad="50800" w14:dist="38100" w14:dir="2700000" w14:sx="100000" w14:sy="100000" w14:kx="0" w14:ky="0" w14:algn="tl">
            <w14:srgbClr w14:val="000000">
              <w14:alpha w14:val="60000"/>
            </w14:srgbClr>
          </w14:shadow>
        </w:rPr>
        <w:t>RELAZIONE SULLA GESTIONE</w:t>
      </w:r>
    </w:p>
    <w:p w14:paraId="4608F080" w14:textId="7A919D68" w:rsidR="00434D43" w:rsidRPr="005C466D" w:rsidRDefault="00574897" w:rsidP="003D208A">
      <w:pPr>
        <w:jc w:val="both"/>
        <w:rPr>
          <w:rFonts w:ascii="Amasis MT" w:hAnsi="Amasis MT"/>
          <w:highlight w:val="yellow"/>
        </w:rPr>
      </w:pPr>
      <w:r w:rsidRPr="00091385">
        <w:rPr>
          <w:rFonts w:ascii="Amasis MT" w:hAnsi="Amasis MT"/>
          <w:b/>
          <w:bCs/>
        </w:rPr>
        <w:br w:type="page"/>
      </w:r>
    </w:p>
    <w:p w14:paraId="34505E08" w14:textId="00EEA209" w:rsidR="0001691C" w:rsidRPr="00091385" w:rsidRDefault="00194064" w:rsidP="00C251C2">
      <w:pPr>
        <w:pStyle w:val="BodyText22"/>
        <w:widowControl/>
        <w:tabs>
          <w:tab w:val="clear" w:pos="3855"/>
          <w:tab w:val="clear" w:pos="6122"/>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sz w:val="24"/>
          <w:szCs w:val="24"/>
        </w:rPr>
      </w:pPr>
      <w:r w:rsidRPr="00091385">
        <w:rPr>
          <w:rFonts w:ascii="Amasis MT" w:hAnsi="Amasis MT"/>
          <w:b/>
          <w:bCs/>
          <w:sz w:val="24"/>
          <w:szCs w:val="24"/>
        </w:rPr>
        <w:t>Situazione economico</w:t>
      </w:r>
      <w:r w:rsidR="0001691C" w:rsidRPr="00091385">
        <w:rPr>
          <w:rFonts w:ascii="Amasis MT" w:hAnsi="Amasis MT"/>
          <w:b/>
          <w:bCs/>
          <w:sz w:val="24"/>
          <w:szCs w:val="24"/>
        </w:rPr>
        <w:t>–finanziaria del Gruppo</w:t>
      </w:r>
    </w:p>
    <w:p w14:paraId="0A3438BE" w14:textId="77777777" w:rsidR="007E0AA6" w:rsidRPr="00091385" w:rsidRDefault="007E0AA6" w:rsidP="00C251C2">
      <w:pPr>
        <w:pStyle w:val="Corpodeltesto"/>
        <w:spacing w:line="240" w:lineRule="auto"/>
        <w:jc w:val="both"/>
        <w:rPr>
          <w:rFonts w:ascii="Amasis MT" w:hAnsi="Amasis MT"/>
          <w:sz w:val="24"/>
          <w:szCs w:val="24"/>
          <w:lang w:val="it-IT"/>
        </w:rPr>
      </w:pPr>
    </w:p>
    <w:tbl>
      <w:tblPr>
        <w:tblW w:w="5095" w:type="pct"/>
        <w:jc w:val="center"/>
        <w:tblCellMar>
          <w:left w:w="30" w:type="dxa"/>
          <w:right w:w="30" w:type="dxa"/>
        </w:tblCellMar>
        <w:tblLook w:val="0000" w:firstRow="0" w:lastRow="0" w:firstColumn="0" w:lastColumn="0" w:noHBand="0" w:noVBand="0"/>
      </w:tblPr>
      <w:tblGrid>
        <w:gridCol w:w="3428"/>
        <w:gridCol w:w="994"/>
        <w:gridCol w:w="712"/>
        <w:gridCol w:w="1135"/>
        <w:gridCol w:w="1135"/>
        <w:gridCol w:w="1297"/>
        <w:gridCol w:w="1182"/>
      </w:tblGrid>
      <w:tr w:rsidR="005B6E4C" w:rsidRPr="00CE4ACF" w14:paraId="461EA65F" w14:textId="77777777" w:rsidTr="00187673">
        <w:trPr>
          <w:trHeight w:val="622"/>
          <w:jc w:val="center"/>
        </w:trPr>
        <w:tc>
          <w:tcPr>
            <w:tcW w:w="1734" w:type="pct"/>
            <w:tcBorders>
              <w:top w:val="single" w:sz="4" w:space="0" w:color="auto"/>
              <w:bottom w:val="single" w:sz="4" w:space="0" w:color="auto"/>
            </w:tcBorders>
            <w:vAlign w:val="center"/>
          </w:tcPr>
          <w:p w14:paraId="107190B7" w14:textId="77777777" w:rsidR="005B6E4C" w:rsidRPr="00CE4ACF" w:rsidRDefault="005B6E4C" w:rsidP="005B6E4C">
            <w:pPr>
              <w:jc w:val="center"/>
              <w:rPr>
                <w:rFonts w:ascii="Amasis MT" w:hAnsi="Amasis MT"/>
                <w:i/>
                <w:snapToGrid w:val="0"/>
                <w:color w:val="000000"/>
                <w:sz w:val="22"/>
                <w:szCs w:val="22"/>
              </w:rPr>
            </w:pPr>
            <w:r w:rsidRPr="00CE4ACF">
              <w:rPr>
                <w:rFonts w:ascii="Amasis MT" w:hAnsi="Amasis MT"/>
                <w:i/>
                <w:snapToGrid w:val="0"/>
                <w:color w:val="000000"/>
                <w:sz w:val="22"/>
                <w:szCs w:val="22"/>
              </w:rPr>
              <w:t>in migliaia di euro</w:t>
            </w:r>
          </w:p>
        </w:tc>
        <w:tc>
          <w:tcPr>
            <w:tcW w:w="503" w:type="pct"/>
            <w:tcBorders>
              <w:top w:val="single" w:sz="4" w:space="0" w:color="auto"/>
              <w:bottom w:val="single" w:sz="4" w:space="0" w:color="auto"/>
            </w:tcBorders>
            <w:vAlign w:val="center"/>
          </w:tcPr>
          <w:p w14:paraId="6FC97F17" w14:textId="6D58A8AC" w:rsidR="005B6E4C" w:rsidRPr="00CE4ACF" w:rsidRDefault="005B6E4C" w:rsidP="005B6E4C">
            <w:pPr>
              <w:jc w:val="center"/>
              <w:rPr>
                <w:rFonts w:ascii="Amasis MT" w:hAnsi="Amasis MT"/>
                <w:b/>
                <w:snapToGrid w:val="0"/>
                <w:color w:val="000000"/>
                <w:sz w:val="22"/>
                <w:szCs w:val="22"/>
              </w:rPr>
            </w:pPr>
            <w:r w:rsidRPr="00CE4ACF">
              <w:rPr>
                <w:rFonts w:ascii="Amasis MT" w:hAnsi="Amasis MT"/>
                <w:b/>
                <w:snapToGrid w:val="0"/>
                <w:color w:val="000000"/>
                <w:sz w:val="22"/>
                <w:szCs w:val="22"/>
              </w:rPr>
              <w:t>20</w:t>
            </w:r>
            <w:r w:rsidR="00065988" w:rsidRPr="00CE4ACF">
              <w:rPr>
                <w:rFonts w:ascii="Amasis MT" w:hAnsi="Amasis MT"/>
                <w:b/>
                <w:snapToGrid w:val="0"/>
                <w:color w:val="000000"/>
                <w:sz w:val="22"/>
                <w:szCs w:val="22"/>
              </w:rPr>
              <w:t>2</w:t>
            </w:r>
            <w:r w:rsidR="00C738CE" w:rsidRPr="00CE4ACF">
              <w:rPr>
                <w:rFonts w:ascii="Amasis MT" w:hAnsi="Amasis MT"/>
                <w:b/>
                <w:snapToGrid w:val="0"/>
                <w:color w:val="000000"/>
                <w:sz w:val="22"/>
                <w:szCs w:val="22"/>
              </w:rPr>
              <w:t>1</w:t>
            </w:r>
          </w:p>
        </w:tc>
        <w:tc>
          <w:tcPr>
            <w:tcW w:w="360" w:type="pct"/>
            <w:tcBorders>
              <w:top w:val="single" w:sz="4" w:space="0" w:color="auto"/>
              <w:bottom w:val="single" w:sz="4" w:space="0" w:color="auto"/>
            </w:tcBorders>
            <w:vAlign w:val="center"/>
          </w:tcPr>
          <w:p w14:paraId="201D818E" w14:textId="77777777" w:rsidR="005B6E4C" w:rsidRPr="00CE4ACF" w:rsidRDefault="005B6E4C" w:rsidP="005B6E4C">
            <w:pPr>
              <w:jc w:val="center"/>
              <w:rPr>
                <w:rFonts w:ascii="Amasis MT" w:hAnsi="Amasis MT"/>
                <w:b/>
                <w:snapToGrid w:val="0"/>
                <w:color w:val="000000"/>
                <w:sz w:val="22"/>
                <w:szCs w:val="22"/>
              </w:rPr>
            </w:pPr>
            <w:r w:rsidRPr="00CE4ACF">
              <w:rPr>
                <w:rFonts w:ascii="Amasis MT" w:hAnsi="Amasis MT"/>
                <w:b/>
                <w:snapToGrid w:val="0"/>
                <w:color w:val="000000"/>
                <w:sz w:val="22"/>
                <w:szCs w:val="22"/>
              </w:rPr>
              <w:t>%</w:t>
            </w:r>
          </w:p>
        </w:tc>
        <w:tc>
          <w:tcPr>
            <w:tcW w:w="574" w:type="pct"/>
            <w:tcBorders>
              <w:top w:val="single" w:sz="4" w:space="0" w:color="auto"/>
              <w:bottom w:val="single" w:sz="4" w:space="0" w:color="auto"/>
            </w:tcBorders>
            <w:vAlign w:val="center"/>
          </w:tcPr>
          <w:p w14:paraId="02E6233B" w14:textId="112E1B70" w:rsidR="005B6E4C" w:rsidRPr="00CE4ACF" w:rsidRDefault="005B6E4C" w:rsidP="005B6E4C">
            <w:pPr>
              <w:jc w:val="center"/>
              <w:rPr>
                <w:rFonts w:ascii="Amasis MT" w:hAnsi="Amasis MT"/>
                <w:b/>
                <w:snapToGrid w:val="0"/>
                <w:color w:val="000000"/>
                <w:sz w:val="22"/>
                <w:szCs w:val="22"/>
              </w:rPr>
            </w:pPr>
            <w:r w:rsidRPr="00CE4ACF">
              <w:rPr>
                <w:rFonts w:ascii="Amasis MT" w:hAnsi="Amasis MT"/>
                <w:b/>
                <w:snapToGrid w:val="0"/>
                <w:color w:val="000000"/>
                <w:sz w:val="22"/>
                <w:szCs w:val="22"/>
              </w:rPr>
              <w:t>20</w:t>
            </w:r>
            <w:r w:rsidR="00C738CE" w:rsidRPr="00CE4ACF">
              <w:rPr>
                <w:rFonts w:ascii="Amasis MT" w:hAnsi="Amasis MT"/>
                <w:b/>
                <w:snapToGrid w:val="0"/>
                <w:color w:val="000000"/>
                <w:sz w:val="22"/>
                <w:szCs w:val="22"/>
              </w:rPr>
              <w:t>20</w:t>
            </w:r>
          </w:p>
        </w:tc>
        <w:tc>
          <w:tcPr>
            <w:tcW w:w="574" w:type="pct"/>
            <w:tcBorders>
              <w:top w:val="single" w:sz="4" w:space="0" w:color="auto"/>
              <w:bottom w:val="single" w:sz="4" w:space="0" w:color="auto"/>
            </w:tcBorders>
            <w:vAlign w:val="center"/>
          </w:tcPr>
          <w:p w14:paraId="51E24907" w14:textId="798FBC95" w:rsidR="005B6E4C" w:rsidRPr="00CE4ACF" w:rsidRDefault="005B6E4C" w:rsidP="005B6E4C">
            <w:pPr>
              <w:jc w:val="center"/>
              <w:rPr>
                <w:rFonts w:ascii="Amasis MT" w:hAnsi="Amasis MT"/>
                <w:b/>
                <w:snapToGrid w:val="0"/>
                <w:color w:val="000000"/>
                <w:sz w:val="22"/>
                <w:szCs w:val="22"/>
              </w:rPr>
            </w:pPr>
            <w:r w:rsidRPr="00CE4ACF">
              <w:rPr>
                <w:rFonts w:ascii="Amasis MT" w:hAnsi="Amasis MT"/>
                <w:b/>
                <w:snapToGrid w:val="0"/>
                <w:color w:val="000000"/>
                <w:sz w:val="22"/>
                <w:szCs w:val="22"/>
              </w:rPr>
              <w:t>%</w:t>
            </w:r>
          </w:p>
        </w:tc>
        <w:tc>
          <w:tcPr>
            <w:tcW w:w="656" w:type="pct"/>
            <w:tcBorders>
              <w:top w:val="single" w:sz="4" w:space="0" w:color="auto"/>
              <w:bottom w:val="single" w:sz="4" w:space="0" w:color="auto"/>
            </w:tcBorders>
            <w:vAlign w:val="center"/>
          </w:tcPr>
          <w:p w14:paraId="1BDE3942" w14:textId="11BCFB66" w:rsidR="005B6E4C" w:rsidRPr="00CE4ACF" w:rsidRDefault="005B6E4C" w:rsidP="005B6E4C">
            <w:pPr>
              <w:jc w:val="center"/>
              <w:rPr>
                <w:rFonts w:ascii="Amasis MT" w:hAnsi="Amasis MT"/>
                <w:bCs/>
                <w:snapToGrid w:val="0"/>
                <w:color w:val="000000"/>
                <w:sz w:val="22"/>
                <w:szCs w:val="22"/>
              </w:rPr>
            </w:pPr>
            <w:r w:rsidRPr="00CE4ACF">
              <w:rPr>
                <w:rFonts w:ascii="Amasis MT" w:hAnsi="Amasis MT"/>
                <w:bCs/>
                <w:snapToGrid w:val="0"/>
                <w:color w:val="000000"/>
                <w:sz w:val="22"/>
                <w:szCs w:val="22"/>
              </w:rPr>
              <w:t>Variazione 20</w:t>
            </w:r>
            <w:r w:rsidR="00065988" w:rsidRPr="00CE4ACF">
              <w:rPr>
                <w:rFonts w:ascii="Amasis MT" w:hAnsi="Amasis MT"/>
                <w:bCs/>
                <w:snapToGrid w:val="0"/>
                <w:color w:val="000000"/>
                <w:sz w:val="22"/>
                <w:szCs w:val="22"/>
              </w:rPr>
              <w:t>2</w:t>
            </w:r>
            <w:r w:rsidR="00C738CE" w:rsidRPr="00CE4ACF">
              <w:rPr>
                <w:rFonts w:ascii="Amasis MT" w:hAnsi="Amasis MT"/>
                <w:bCs/>
                <w:snapToGrid w:val="0"/>
                <w:color w:val="000000"/>
                <w:sz w:val="22"/>
                <w:szCs w:val="22"/>
              </w:rPr>
              <w:t>1</w:t>
            </w:r>
            <w:r w:rsidRPr="00CE4ACF">
              <w:rPr>
                <w:rFonts w:ascii="Amasis MT" w:hAnsi="Amasis MT"/>
                <w:bCs/>
                <w:snapToGrid w:val="0"/>
                <w:color w:val="000000"/>
                <w:sz w:val="22"/>
                <w:szCs w:val="22"/>
              </w:rPr>
              <w:t>-20</w:t>
            </w:r>
            <w:r w:rsidR="00C738CE" w:rsidRPr="00CE4ACF">
              <w:rPr>
                <w:rFonts w:ascii="Amasis MT" w:hAnsi="Amasis MT"/>
                <w:bCs/>
                <w:snapToGrid w:val="0"/>
                <w:color w:val="000000"/>
                <w:sz w:val="22"/>
                <w:szCs w:val="22"/>
              </w:rPr>
              <w:t>20</w:t>
            </w:r>
          </w:p>
        </w:tc>
        <w:tc>
          <w:tcPr>
            <w:tcW w:w="598" w:type="pct"/>
            <w:tcBorders>
              <w:top w:val="single" w:sz="4" w:space="0" w:color="auto"/>
              <w:bottom w:val="single" w:sz="4" w:space="0" w:color="auto"/>
            </w:tcBorders>
            <w:vAlign w:val="center"/>
          </w:tcPr>
          <w:p w14:paraId="374751EC" w14:textId="77777777" w:rsidR="005B6E4C" w:rsidRPr="00CE4ACF" w:rsidRDefault="005B6E4C" w:rsidP="005B6E4C">
            <w:pPr>
              <w:jc w:val="center"/>
              <w:rPr>
                <w:rFonts w:ascii="Amasis MT" w:hAnsi="Amasis MT"/>
                <w:bCs/>
                <w:snapToGrid w:val="0"/>
                <w:color w:val="000000"/>
                <w:sz w:val="22"/>
                <w:szCs w:val="22"/>
              </w:rPr>
            </w:pPr>
            <w:r w:rsidRPr="00CE4ACF">
              <w:rPr>
                <w:rFonts w:ascii="Amasis MT" w:hAnsi="Amasis MT"/>
                <w:bCs/>
                <w:snapToGrid w:val="0"/>
                <w:color w:val="000000"/>
                <w:sz w:val="22"/>
                <w:szCs w:val="22"/>
              </w:rPr>
              <w:t>Variazione %</w:t>
            </w:r>
          </w:p>
        </w:tc>
      </w:tr>
      <w:tr w:rsidR="005B6E4C" w:rsidRPr="00CE4ACF" w14:paraId="11C7702A" w14:textId="77777777" w:rsidTr="00187673">
        <w:trPr>
          <w:trHeight w:val="290"/>
          <w:jc w:val="center"/>
        </w:trPr>
        <w:tc>
          <w:tcPr>
            <w:tcW w:w="1734" w:type="pct"/>
            <w:tcBorders>
              <w:top w:val="single" w:sz="4" w:space="0" w:color="auto"/>
            </w:tcBorders>
          </w:tcPr>
          <w:p w14:paraId="20E169F9" w14:textId="77777777" w:rsidR="005B6E4C" w:rsidRPr="00CE4ACF" w:rsidRDefault="005B6E4C" w:rsidP="005B6E4C">
            <w:pPr>
              <w:jc w:val="right"/>
              <w:rPr>
                <w:rFonts w:ascii="Amasis MT" w:hAnsi="Amasis MT"/>
                <w:i/>
                <w:snapToGrid w:val="0"/>
                <w:color w:val="000000"/>
                <w:sz w:val="22"/>
                <w:szCs w:val="22"/>
              </w:rPr>
            </w:pPr>
          </w:p>
        </w:tc>
        <w:tc>
          <w:tcPr>
            <w:tcW w:w="503" w:type="pct"/>
            <w:tcBorders>
              <w:top w:val="single" w:sz="4" w:space="0" w:color="auto"/>
            </w:tcBorders>
          </w:tcPr>
          <w:p w14:paraId="02AB38AC" w14:textId="77777777" w:rsidR="005B6E4C" w:rsidRPr="00CE4ACF" w:rsidRDefault="005B6E4C" w:rsidP="005B6E4C">
            <w:pPr>
              <w:jc w:val="center"/>
              <w:rPr>
                <w:rFonts w:ascii="Amasis MT" w:hAnsi="Amasis MT"/>
                <w:snapToGrid w:val="0"/>
                <w:color w:val="000000"/>
                <w:sz w:val="22"/>
                <w:szCs w:val="22"/>
              </w:rPr>
            </w:pPr>
          </w:p>
        </w:tc>
        <w:tc>
          <w:tcPr>
            <w:tcW w:w="360" w:type="pct"/>
            <w:tcBorders>
              <w:top w:val="single" w:sz="4" w:space="0" w:color="auto"/>
            </w:tcBorders>
          </w:tcPr>
          <w:p w14:paraId="7DA9CF56" w14:textId="77777777" w:rsidR="005B6E4C" w:rsidRPr="00CE4ACF" w:rsidRDefault="005B6E4C" w:rsidP="005B6E4C">
            <w:pPr>
              <w:jc w:val="center"/>
              <w:rPr>
                <w:rFonts w:ascii="Amasis MT" w:hAnsi="Amasis MT"/>
                <w:snapToGrid w:val="0"/>
                <w:color w:val="000000"/>
                <w:sz w:val="22"/>
                <w:szCs w:val="22"/>
              </w:rPr>
            </w:pPr>
          </w:p>
        </w:tc>
        <w:tc>
          <w:tcPr>
            <w:tcW w:w="574" w:type="pct"/>
            <w:tcBorders>
              <w:top w:val="single" w:sz="4" w:space="0" w:color="auto"/>
            </w:tcBorders>
          </w:tcPr>
          <w:p w14:paraId="511BB46E" w14:textId="77777777" w:rsidR="005B6E4C" w:rsidRPr="00CE4ACF" w:rsidRDefault="005B6E4C" w:rsidP="005B6E4C">
            <w:pPr>
              <w:jc w:val="center"/>
              <w:rPr>
                <w:rFonts w:ascii="Amasis MT" w:hAnsi="Amasis MT"/>
                <w:snapToGrid w:val="0"/>
                <w:color w:val="000000"/>
                <w:sz w:val="22"/>
                <w:szCs w:val="22"/>
              </w:rPr>
            </w:pPr>
          </w:p>
        </w:tc>
        <w:tc>
          <w:tcPr>
            <w:tcW w:w="574" w:type="pct"/>
            <w:tcBorders>
              <w:top w:val="single" w:sz="4" w:space="0" w:color="auto"/>
            </w:tcBorders>
          </w:tcPr>
          <w:p w14:paraId="2EE5C8C9" w14:textId="77777777" w:rsidR="005B6E4C" w:rsidRPr="00CE4ACF" w:rsidRDefault="005B6E4C" w:rsidP="005B6E4C">
            <w:pPr>
              <w:jc w:val="center"/>
              <w:rPr>
                <w:rFonts w:ascii="Amasis MT" w:hAnsi="Amasis MT"/>
                <w:snapToGrid w:val="0"/>
                <w:color w:val="000000"/>
                <w:sz w:val="22"/>
                <w:szCs w:val="22"/>
              </w:rPr>
            </w:pPr>
          </w:p>
        </w:tc>
        <w:tc>
          <w:tcPr>
            <w:tcW w:w="656" w:type="pct"/>
            <w:tcBorders>
              <w:top w:val="single" w:sz="4" w:space="0" w:color="auto"/>
            </w:tcBorders>
          </w:tcPr>
          <w:p w14:paraId="1C4C06AF" w14:textId="77777777" w:rsidR="005B6E4C" w:rsidRPr="00CE4ACF" w:rsidRDefault="005B6E4C" w:rsidP="005B6E4C">
            <w:pPr>
              <w:jc w:val="center"/>
              <w:rPr>
                <w:rFonts w:ascii="Amasis MT" w:hAnsi="Amasis MT"/>
                <w:snapToGrid w:val="0"/>
                <w:color w:val="000000"/>
                <w:sz w:val="22"/>
                <w:szCs w:val="22"/>
              </w:rPr>
            </w:pPr>
          </w:p>
        </w:tc>
        <w:tc>
          <w:tcPr>
            <w:tcW w:w="598" w:type="pct"/>
            <w:tcBorders>
              <w:top w:val="single" w:sz="4" w:space="0" w:color="auto"/>
            </w:tcBorders>
          </w:tcPr>
          <w:p w14:paraId="2BA91CED" w14:textId="77777777" w:rsidR="005B6E4C" w:rsidRPr="00CE4ACF" w:rsidRDefault="005B6E4C" w:rsidP="005B6E4C">
            <w:pPr>
              <w:jc w:val="center"/>
              <w:rPr>
                <w:rFonts w:ascii="Amasis MT" w:hAnsi="Amasis MT"/>
                <w:snapToGrid w:val="0"/>
                <w:color w:val="000000"/>
                <w:sz w:val="22"/>
                <w:szCs w:val="22"/>
              </w:rPr>
            </w:pPr>
          </w:p>
        </w:tc>
      </w:tr>
      <w:tr w:rsidR="00C738CE" w:rsidRPr="00CE4ACF" w14:paraId="408639E9" w14:textId="77777777" w:rsidTr="00065988">
        <w:trPr>
          <w:trHeight w:val="247"/>
          <w:jc w:val="center"/>
        </w:trPr>
        <w:tc>
          <w:tcPr>
            <w:tcW w:w="1734" w:type="pct"/>
          </w:tcPr>
          <w:p w14:paraId="2B26BA59" w14:textId="77777777" w:rsidR="00C738CE" w:rsidRPr="00CE4ACF" w:rsidRDefault="00C738CE" w:rsidP="00C738CE">
            <w:pPr>
              <w:rPr>
                <w:rFonts w:ascii="Amasis MT" w:hAnsi="Amasis MT"/>
                <w:bCs/>
                <w:snapToGrid w:val="0"/>
                <w:color w:val="000000"/>
                <w:sz w:val="22"/>
                <w:szCs w:val="22"/>
              </w:rPr>
            </w:pPr>
            <w:r w:rsidRPr="00CE4ACF">
              <w:rPr>
                <w:rFonts w:ascii="Amasis MT" w:hAnsi="Amasis MT"/>
                <w:bCs/>
                <w:snapToGrid w:val="0"/>
                <w:color w:val="000000"/>
                <w:sz w:val="22"/>
                <w:szCs w:val="22"/>
              </w:rPr>
              <w:t>Ricavi di vendita</w:t>
            </w:r>
          </w:p>
        </w:tc>
        <w:tc>
          <w:tcPr>
            <w:tcW w:w="503" w:type="pct"/>
          </w:tcPr>
          <w:p w14:paraId="07C7BFED" w14:textId="421663DC"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263.259</w:t>
            </w:r>
          </w:p>
        </w:tc>
        <w:tc>
          <w:tcPr>
            <w:tcW w:w="360" w:type="pct"/>
          </w:tcPr>
          <w:p w14:paraId="151AA78A" w14:textId="447EA4A4"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100%</w:t>
            </w:r>
          </w:p>
        </w:tc>
        <w:tc>
          <w:tcPr>
            <w:tcW w:w="574" w:type="pct"/>
          </w:tcPr>
          <w:p w14:paraId="0A5581F8" w14:textId="1AA8E3B6"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184.906</w:t>
            </w:r>
          </w:p>
        </w:tc>
        <w:tc>
          <w:tcPr>
            <w:tcW w:w="574" w:type="pct"/>
          </w:tcPr>
          <w:p w14:paraId="0D67AD29" w14:textId="65628B46" w:rsidR="00C738CE" w:rsidRPr="00CE4ACF" w:rsidRDefault="00C738CE" w:rsidP="00C738CE">
            <w:pPr>
              <w:jc w:val="center"/>
              <w:rPr>
                <w:rFonts w:ascii="Amasis MT" w:hAnsi="Amasis MT"/>
                <w:bCs/>
                <w:snapToGrid w:val="0"/>
                <w:color w:val="000000"/>
                <w:sz w:val="22"/>
                <w:szCs w:val="22"/>
              </w:rPr>
            </w:pPr>
            <w:r w:rsidRPr="00CE4ACF">
              <w:rPr>
                <w:rFonts w:ascii="Amasis MT" w:hAnsi="Amasis MT"/>
                <w:color w:val="000000"/>
                <w:sz w:val="22"/>
                <w:szCs w:val="22"/>
              </w:rPr>
              <w:t>100%</w:t>
            </w:r>
          </w:p>
        </w:tc>
        <w:tc>
          <w:tcPr>
            <w:tcW w:w="656" w:type="pct"/>
            <w:shd w:val="clear" w:color="auto" w:fill="auto"/>
            <w:vAlign w:val="center"/>
          </w:tcPr>
          <w:p w14:paraId="0E304B8E" w14:textId="4C641E5C"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78.353</w:t>
            </w:r>
          </w:p>
        </w:tc>
        <w:tc>
          <w:tcPr>
            <w:tcW w:w="598" w:type="pct"/>
            <w:shd w:val="clear" w:color="auto" w:fill="auto"/>
            <w:vAlign w:val="center"/>
          </w:tcPr>
          <w:p w14:paraId="6DCF308B" w14:textId="1FCD0CFA"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+42,4%</w:t>
            </w:r>
          </w:p>
        </w:tc>
      </w:tr>
      <w:tr w:rsidR="00C738CE" w:rsidRPr="00CE4ACF" w14:paraId="034907DB" w14:textId="77777777" w:rsidTr="00065988">
        <w:trPr>
          <w:trHeight w:val="247"/>
          <w:jc w:val="center"/>
        </w:trPr>
        <w:tc>
          <w:tcPr>
            <w:tcW w:w="1734" w:type="pct"/>
          </w:tcPr>
          <w:p w14:paraId="78686B65" w14:textId="77777777" w:rsidR="00C738CE" w:rsidRPr="00CE4ACF" w:rsidRDefault="00C738CE" w:rsidP="00C738CE">
            <w:pPr>
              <w:jc w:val="right"/>
              <w:rPr>
                <w:rFonts w:ascii="Amasis MT" w:hAnsi="Amasis MT"/>
                <w:bCs/>
                <w:snapToGrid w:val="0"/>
                <w:color w:val="000000"/>
                <w:sz w:val="22"/>
                <w:szCs w:val="22"/>
              </w:rPr>
            </w:pPr>
          </w:p>
        </w:tc>
        <w:tc>
          <w:tcPr>
            <w:tcW w:w="503" w:type="pct"/>
          </w:tcPr>
          <w:p w14:paraId="58ECF408" w14:textId="77777777" w:rsidR="00C738CE" w:rsidRPr="00CE4ACF" w:rsidRDefault="00C738CE" w:rsidP="00C738CE">
            <w:pPr>
              <w:jc w:val="center"/>
              <w:rPr>
                <w:rFonts w:ascii="Amasis MT" w:hAnsi="Amasis MT"/>
                <w:bCs/>
                <w:snapToGrid w:val="0"/>
                <w:color w:val="000000"/>
                <w:sz w:val="22"/>
                <w:szCs w:val="22"/>
              </w:rPr>
            </w:pPr>
          </w:p>
        </w:tc>
        <w:tc>
          <w:tcPr>
            <w:tcW w:w="360" w:type="pct"/>
          </w:tcPr>
          <w:p w14:paraId="155AB7F1" w14:textId="77777777" w:rsidR="00C738CE" w:rsidRPr="00CE4ACF" w:rsidRDefault="00C738CE" w:rsidP="00C738CE">
            <w:pPr>
              <w:jc w:val="center"/>
              <w:rPr>
                <w:rFonts w:ascii="Amasis MT" w:hAnsi="Amasis MT"/>
                <w:color w:val="000000"/>
                <w:sz w:val="22"/>
                <w:szCs w:val="22"/>
              </w:rPr>
            </w:pPr>
          </w:p>
        </w:tc>
        <w:tc>
          <w:tcPr>
            <w:tcW w:w="574" w:type="pct"/>
          </w:tcPr>
          <w:p w14:paraId="62B5C913" w14:textId="77777777" w:rsidR="00C738CE" w:rsidRPr="00CE4ACF" w:rsidRDefault="00C738CE" w:rsidP="00C738CE">
            <w:pPr>
              <w:jc w:val="center"/>
              <w:rPr>
                <w:rFonts w:ascii="Amasis MT" w:hAnsi="Amasis MT"/>
                <w:bCs/>
                <w:snapToGrid w:val="0"/>
                <w:color w:val="000000"/>
                <w:sz w:val="22"/>
                <w:szCs w:val="22"/>
              </w:rPr>
            </w:pPr>
          </w:p>
        </w:tc>
        <w:tc>
          <w:tcPr>
            <w:tcW w:w="574" w:type="pct"/>
          </w:tcPr>
          <w:p w14:paraId="72EFDC27" w14:textId="77777777" w:rsidR="00C738CE" w:rsidRPr="00CE4ACF" w:rsidRDefault="00C738CE" w:rsidP="00C738CE">
            <w:pPr>
              <w:jc w:val="center"/>
              <w:rPr>
                <w:rFonts w:ascii="Amasis MT" w:hAnsi="Amasis MT"/>
                <w:bCs/>
                <w:snapToGrid w:val="0"/>
                <w:color w:val="000000"/>
                <w:sz w:val="22"/>
                <w:szCs w:val="22"/>
              </w:rPr>
            </w:pPr>
          </w:p>
        </w:tc>
        <w:tc>
          <w:tcPr>
            <w:tcW w:w="656" w:type="pct"/>
            <w:shd w:val="clear" w:color="auto" w:fill="auto"/>
            <w:vAlign w:val="center"/>
          </w:tcPr>
          <w:p w14:paraId="7912FACB" w14:textId="77777777" w:rsidR="00C738CE" w:rsidRPr="00CE4ACF" w:rsidRDefault="00C738CE" w:rsidP="00C738CE">
            <w:pPr>
              <w:jc w:val="center"/>
              <w:rPr>
                <w:rFonts w:ascii="Amasis MT" w:hAnsi="Amasis MT"/>
                <w:color w:val="000000"/>
                <w:sz w:val="22"/>
                <w:szCs w:val="22"/>
              </w:rPr>
            </w:pPr>
          </w:p>
        </w:tc>
        <w:tc>
          <w:tcPr>
            <w:tcW w:w="598" w:type="pct"/>
            <w:shd w:val="clear" w:color="auto" w:fill="auto"/>
            <w:vAlign w:val="center"/>
          </w:tcPr>
          <w:p w14:paraId="682C370E" w14:textId="77777777" w:rsidR="00C738CE" w:rsidRPr="00CE4ACF" w:rsidRDefault="00C738CE" w:rsidP="00C738CE">
            <w:pPr>
              <w:jc w:val="center"/>
              <w:rPr>
                <w:rFonts w:ascii="Amasis MT" w:hAnsi="Amasis MT"/>
                <w:color w:val="000000"/>
                <w:sz w:val="22"/>
                <w:szCs w:val="22"/>
              </w:rPr>
            </w:pPr>
          </w:p>
        </w:tc>
      </w:tr>
      <w:tr w:rsidR="00C738CE" w:rsidRPr="00CE4ACF" w14:paraId="38E1E81E" w14:textId="77777777" w:rsidTr="00065988">
        <w:trPr>
          <w:trHeight w:val="262"/>
          <w:jc w:val="center"/>
        </w:trPr>
        <w:tc>
          <w:tcPr>
            <w:tcW w:w="1734" w:type="pct"/>
          </w:tcPr>
          <w:p w14:paraId="23BF0206" w14:textId="77777777" w:rsidR="00C738CE" w:rsidRPr="00CE4ACF" w:rsidRDefault="00C738CE" w:rsidP="00C738CE">
            <w:pPr>
              <w:rPr>
                <w:rFonts w:ascii="Amasis MT" w:hAnsi="Amasis MT"/>
                <w:bCs/>
                <w:snapToGrid w:val="0"/>
                <w:color w:val="000000"/>
                <w:sz w:val="22"/>
                <w:szCs w:val="22"/>
              </w:rPr>
            </w:pPr>
            <w:r w:rsidRPr="00CE4ACF">
              <w:rPr>
                <w:rFonts w:ascii="Amasis MT" w:hAnsi="Amasis MT"/>
                <w:bCs/>
                <w:snapToGrid w:val="0"/>
                <w:color w:val="000000"/>
                <w:sz w:val="22"/>
                <w:szCs w:val="22"/>
              </w:rPr>
              <w:t>Margine operativo lordo (EBITDA)</w:t>
            </w:r>
          </w:p>
        </w:tc>
        <w:tc>
          <w:tcPr>
            <w:tcW w:w="503" w:type="pct"/>
          </w:tcPr>
          <w:p w14:paraId="71BD7320" w14:textId="65ED6664"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54.1</w:t>
            </w:r>
            <w:r w:rsidR="00657FEE" w:rsidRPr="00CE4ACF">
              <w:rPr>
                <w:rFonts w:ascii="Amasis MT" w:hAnsi="Amasis MT"/>
                <w:bCs/>
                <w:snapToGrid w:val="0"/>
                <w:color w:val="000000"/>
                <w:sz w:val="22"/>
                <w:szCs w:val="22"/>
              </w:rPr>
              <w:t>4</w:t>
            </w:r>
            <w:r w:rsidRPr="00CE4ACF">
              <w:rPr>
                <w:rFonts w:ascii="Amasis MT" w:hAnsi="Amasis MT"/>
                <w:bCs/>
                <w:snapToGrid w:val="0"/>
                <w:color w:val="000000"/>
                <w:sz w:val="22"/>
                <w:szCs w:val="22"/>
              </w:rPr>
              <w:t>0</w:t>
            </w:r>
          </w:p>
        </w:tc>
        <w:tc>
          <w:tcPr>
            <w:tcW w:w="360" w:type="pct"/>
          </w:tcPr>
          <w:p w14:paraId="0BF68665" w14:textId="41888088"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20,6%</w:t>
            </w:r>
          </w:p>
        </w:tc>
        <w:tc>
          <w:tcPr>
            <w:tcW w:w="574" w:type="pct"/>
          </w:tcPr>
          <w:p w14:paraId="35221DEB" w14:textId="7BB5ED00"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37.097</w:t>
            </w:r>
          </w:p>
        </w:tc>
        <w:tc>
          <w:tcPr>
            <w:tcW w:w="574" w:type="pct"/>
          </w:tcPr>
          <w:p w14:paraId="78E284ED" w14:textId="1F61AB4D" w:rsidR="00C738CE" w:rsidRPr="00CE4ACF" w:rsidRDefault="00C738CE" w:rsidP="00C738CE">
            <w:pPr>
              <w:jc w:val="center"/>
              <w:rPr>
                <w:rFonts w:ascii="Amasis MT" w:hAnsi="Amasis MT"/>
                <w:bCs/>
                <w:snapToGrid w:val="0"/>
                <w:color w:val="000000"/>
                <w:sz w:val="22"/>
                <w:szCs w:val="22"/>
              </w:rPr>
            </w:pPr>
            <w:r w:rsidRPr="00CE4ACF">
              <w:rPr>
                <w:rFonts w:ascii="Amasis MT" w:hAnsi="Amasis MT"/>
                <w:color w:val="000000"/>
                <w:sz w:val="22"/>
                <w:szCs w:val="22"/>
              </w:rPr>
              <w:t>20,1%</w:t>
            </w:r>
          </w:p>
        </w:tc>
        <w:tc>
          <w:tcPr>
            <w:tcW w:w="656" w:type="pct"/>
            <w:shd w:val="clear" w:color="auto" w:fill="auto"/>
            <w:vAlign w:val="center"/>
          </w:tcPr>
          <w:p w14:paraId="743A21F8" w14:textId="4E6A54D5"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17.043</w:t>
            </w:r>
          </w:p>
        </w:tc>
        <w:tc>
          <w:tcPr>
            <w:tcW w:w="598" w:type="pct"/>
            <w:shd w:val="clear" w:color="auto" w:fill="auto"/>
            <w:vAlign w:val="center"/>
          </w:tcPr>
          <w:p w14:paraId="753622CC" w14:textId="0EE029C2"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+45,9%</w:t>
            </w:r>
          </w:p>
        </w:tc>
      </w:tr>
      <w:tr w:rsidR="00C738CE" w:rsidRPr="00CE4ACF" w14:paraId="22114AFC" w14:textId="77777777" w:rsidTr="00065988">
        <w:trPr>
          <w:trHeight w:val="247"/>
          <w:jc w:val="center"/>
        </w:trPr>
        <w:tc>
          <w:tcPr>
            <w:tcW w:w="1734" w:type="pct"/>
          </w:tcPr>
          <w:p w14:paraId="4D92920D" w14:textId="77777777" w:rsidR="00C738CE" w:rsidRPr="00CE4ACF" w:rsidRDefault="00C738CE" w:rsidP="00C738CE">
            <w:pPr>
              <w:jc w:val="right"/>
              <w:rPr>
                <w:rFonts w:ascii="Amasis MT" w:hAnsi="Amasis MT"/>
                <w:bCs/>
                <w:snapToGrid w:val="0"/>
                <w:color w:val="000000"/>
                <w:sz w:val="22"/>
                <w:szCs w:val="22"/>
              </w:rPr>
            </w:pPr>
          </w:p>
        </w:tc>
        <w:tc>
          <w:tcPr>
            <w:tcW w:w="503" w:type="pct"/>
          </w:tcPr>
          <w:p w14:paraId="0AF9DDAF" w14:textId="77777777" w:rsidR="00C738CE" w:rsidRPr="00CE4ACF" w:rsidRDefault="00C738CE" w:rsidP="00C738CE">
            <w:pPr>
              <w:jc w:val="center"/>
              <w:rPr>
                <w:rFonts w:ascii="Amasis MT" w:hAnsi="Amasis MT"/>
                <w:bCs/>
                <w:snapToGrid w:val="0"/>
                <w:color w:val="000000"/>
                <w:sz w:val="22"/>
                <w:szCs w:val="22"/>
              </w:rPr>
            </w:pPr>
          </w:p>
        </w:tc>
        <w:tc>
          <w:tcPr>
            <w:tcW w:w="360" w:type="pct"/>
          </w:tcPr>
          <w:p w14:paraId="2EBA37B3" w14:textId="77777777" w:rsidR="00C738CE" w:rsidRPr="00CE4ACF" w:rsidRDefault="00C738CE" w:rsidP="00C738CE">
            <w:pPr>
              <w:jc w:val="center"/>
              <w:rPr>
                <w:rFonts w:ascii="Amasis MT" w:hAnsi="Amasis MT"/>
                <w:color w:val="000000"/>
                <w:sz w:val="22"/>
                <w:szCs w:val="22"/>
              </w:rPr>
            </w:pPr>
          </w:p>
        </w:tc>
        <w:tc>
          <w:tcPr>
            <w:tcW w:w="574" w:type="pct"/>
          </w:tcPr>
          <w:p w14:paraId="51C60679" w14:textId="77777777" w:rsidR="00C738CE" w:rsidRPr="00CE4ACF" w:rsidRDefault="00C738CE" w:rsidP="00C738CE">
            <w:pPr>
              <w:jc w:val="center"/>
              <w:rPr>
                <w:rFonts w:ascii="Amasis MT" w:hAnsi="Amasis MT"/>
                <w:bCs/>
                <w:snapToGrid w:val="0"/>
                <w:color w:val="000000"/>
                <w:sz w:val="22"/>
                <w:szCs w:val="22"/>
              </w:rPr>
            </w:pPr>
          </w:p>
        </w:tc>
        <w:tc>
          <w:tcPr>
            <w:tcW w:w="574" w:type="pct"/>
          </w:tcPr>
          <w:p w14:paraId="34F334D0" w14:textId="77777777" w:rsidR="00C738CE" w:rsidRPr="00CE4ACF" w:rsidRDefault="00C738CE" w:rsidP="00C738CE">
            <w:pPr>
              <w:jc w:val="center"/>
              <w:rPr>
                <w:rFonts w:ascii="Amasis MT" w:hAnsi="Amasis MT"/>
                <w:bCs/>
                <w:snapToGrid w:val="0"/>
                <w:color w:val="000000"/>
                <w:sz w:val="22"/>
                <w:szCs w:val="22"/>
              </w:rPr>
            </w:pPr>
          </w:p>
        </w:tc>
        <w:tc>
          <w:tcPr>
            <w:tcW w:w="656" w:type="pct"/>
            <w:shd w:val="clear" w:color="auto" w:fill="auto"/>
            <w:vAlign w:val="center"/>
          </w:tcPr>
          <w:p w14:paraId="2B505651" w14:textId="77777777" w:rsidR="00C738CE" w:rsidRPr="00CE4ACF" w:rsidRDefault="00C738CE" w:rsidP="00C738CE">
            <w:pPr>
              <w:jc w:val="center"/>
              <w:rPr>
                <w:rFonts w:ascii="Amasis MT" w:hAnsi="Amasis MT"/>
                <w:color w:val="000000"/>
                <w:sz w:val="22"/>
                <w:szCs w:val="22"/>
              </w:rPr>
            </w:pPr>
          </w:p>
        </w:tc>
        <w:tc>
          <w:tcPr>
            <w:tcW w:w="598" w:type="pct"/>
            <w:shd w:val="clear" w:color="auto" w:fill="auto"/>
            <w:vAlign w:val="center"/>
          </w:tcPr>
          <w:p w14:paraId="440C2C6E" w14:textId="77777777" w:rsidR="00C738CE" w:rsidRPr="00CE4ACF" w:rsidRDefault="00C738CE" w:rsidP="00C738CE">
            <w:pPr>
              <w:jc w:val="center"/>
              <w:rPr>
                <w:rFonts w:ascii="Amasis MT" w:hAnsi="Amasis MT"/>
                <w:color w:val="000000"/>
                <w:sz w:val="22"/>
                <w:szCs w:val="22"/>
              </w:rPr>
            </w:pPr>
          </w:p>
        </w:tc>
      </w:tr>
      <w:tr w:rsidR="00C738CE" w:rsidRPr="00CE4ACF" w14:paraId="12337EC0" w14:textId="77777777" w:rsidTr="00065988">
        <w:trPr>
          <w:trHeight w:val="262"/>
          <w:jc w:val="center"/>
        </w:trPr>
        <w:tc>
          <w:tcPr>
            <w:tcW w:w="1734" w:type="pct"/>
          </w:tcPr>
          <w:p w14:paraId="0C7662EB" w14:textId="77777777" w:rsidR="00C738CE" w:rsidRPr="00CE4ACF" w:rsidRDefault="00C738CE" w:rsidP="00C738CE">
            <w:pPr>
              <w:rPr>
                <w:rFonts w:ascii="Amasis MT" w:hAnsi="Amasis MT"/>
                <w:bCs/>
                <w:snapToGrid w:val="0"/>
                <w:color w:val="000000"/>
                <w:sz w:val="22"/>
                <w:szCs w:val="22"/>
              </w:rPr>
            </w:pPr>
            <w:r w:rsidRPr="00CE4ACF">
              <w:rPr>
                <w:rFonts w:ascii="Amasis MT" w:hAnsi="Amasis MT"/>
                <w:bCs/>
                <w:snapToGrid w:val="0"/>
                <w:color w:val="000000"/>
                <w:sz w:val="22"/>
                <w:szCs w:val="22"/>
              </w:rPr>
              <w:t>Risultato operativo (EBIT)</w:t>
            </w:r>
          </w:p>
        </w:tc>
        <w:tc>
          <w:tcPr>
            <w:tcW w:w="503" w:type="pct"/>
          </w:tcPr>
          <w:p w14:paraId="34BD7BC8" w14:textId="36E7F615"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37.508</w:t>
            </w:r>
          </w:p>
        </w:tc>
        <w:tc>
          <w:tcPr>
            <w:tcW w:w="360" w:type="pct"/>
          </w:tcPr>
          <w:p w14:paraId="64427A27" w14:textId="08FA1BD6"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14,2%</w:t>
            </w:r>
          </w:p>
        </w:tc>
        <w:tc>
          <w:tcPr>
            <w:tcW w:w="574" w:type="pct"/>
          </w:tcPr>
          <w:p w14:paraId="6C3EC7F9" w14:textId="62020143"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20.093</w:t>
            </w:r>
          </w:p>
        </w:tc>
        <w:tc>
          <w:tcPr>
            <w:tcW w:w="574" w:type="pct"/>
          </w:tcPr>
          <w:p w14:paraId="3F8A7A64" w14:textId="0AB9833B" w:rsidR="00C738CE" w:rsidRPr="00CE4ACF" w:rsidRDefault="00C738CE" w:rsidP="00C738CE">
            <w:pPr>
              <w:jc w:val="center"/>
              <w:rPr>
                <w:rFonts w:ascii="Amasis MT" w:hAnsi="Amasis MT"/>
                <w:bCs/>
                <w:snapToGrid w:val="0"/>
                <w:color w:val="000000"/>
                <w:sz w:val="22"/>
                <w:szCs w:val="22"/>
              </w:rPr>
            </w:pPr>
            <w:r w:rsidRPr="00CE4ACF">
              <w:rPr>
                <w:rFonts w:ascii="Amasis MT" w:hAnsi="Amasis MT"/>
                <w:color w:val="000000"/>
                <w:sz w:val="22"/>
                <w:szCs w:val="22"/>
              </w:rPr>
              <w:t>10,9%</w:t>
            </w:r>
          </w:p>
        </w:tc>
        <w:tc>
          <w:tcPr>
            <w:tcW w:w="656" w:type="pct"/>
            <w:shd w:val="clear" w:color="auto" w:fill="auto"/>
            <w:vAlign w:val="center"/>
          </w:tcPr>
          <w:p w14:paraId="2D1B4736" w14:textId="2787FE1D"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17.415</w:t>
            </w:r>
          </w:p>
        </w:tc>
        <w:tc>
          <w:tcPr>
            <w:tcW w:w="598" w:type="pct"/>
            <w:shd w:val="clear" w:color="auto" w:fill="auto"/>
            <w:vAlign w:val="center"/>
          </w:tcPr>
          <w:p w14:paraId="0A87AE39" w14:textId="5A60BBC4"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+86,7%</w:t>
            </w:r>
          </w:p>
        </w:tc>
      </w:tr>
      <w:tr w:rsidR="00C738CE" w:rsidRPr="00CE4ACF" w14:paraId="5190E6D8" w14:textId="77777777" w:rsidTr="00065988">
        <w:trPr>
          <w:trHeight w:val="247"/>
          <w:jc w:val="center"/>
        </w:trPr>
        <w:tc>
          <w:tcPr>
            <w:tcW w:w="1734" w:type="pct"/>
          </w:tcPr>
          <w:p w14:paraId="5C924E82" w14:textId="77777777" w:rsidR="00C738CE" w:rsidRPr="00CE4ACF" w:rsidRDefault="00C738CE" w:rsidP="00C738CE">
            <w:pPr>
              <w:rPr>
                <w:rFonts w:ascii="Amasis MT" w:hAnsi="Amasis MT"/>
                <w:bCs/>
                <w:snapToGrid w:val="0"/>
                <w:color w:val="000000"/>
                <w:sz w:val="22"/>
                <w:szCs w:val="22"/>
              </w:rPr>
            </w:pPr>
          </w:p>
        </w:tc>
        <w:tc>
          <w:tcPr>
            <w:tcW w:w="503" w:type="pct"/>
          </w:tcPr>
          <w:p w14:paraId="73DACB5B" w14:textId="77777777" w:rsidR="00C738CE" w:rsidRPr="00CE4ACF" w:rsidRDefault="00C738CE" w:rsidP="00C738CE">
            <w:pPr>
              <w:jc w:val="center"/>
              <w:rPr>
                <w:rFonts w:ascii="Amasis MT" w:hAnsi="Amasis MT"/>
                <w:bCs/>
                <w:snapToGrid w:val="0"/>
                <w:color w:val="000000"/>
                <w:sz w:val="22"/>
                <w:szCs w:val="22"/>
              </w:rPr>
            </w:pPr>
          </w:p>
        </w:tc>
        <w:tc>
          <w:tcPr>
            <w:tcW w:w="360" w:type="pct"/>
          </w:tcPr>
          <w:p w14:paraId="2BB8651C" w14:textId="77777777" w:rsidR="00C738CE" w:rsidRPr="00CE4ACF" w:rsidRDefault="00C738CE" w:rsidP="00C738CE">
            <w:pPr>
              <w:jc w:val="center"/>
              <w:rPr>
                <w:rFonts w:ascii="Amasis MT" w:hAnsi="Amasis MT"/>
                <w:color w:val="000000"/>
                <w:sz w:val="22"/>
                <w:szCs w:val="22"/>
              </w:rPr>
            </w:pPr>
          </w:p>
        </w:tc>
        <w:tc>
          <w:tcPr>
            <w:tcW w:w="574" w:type="pct"/>
          </w:tcPr>
          <w:p w14:paraId="3C8EC1FB" w14:textId="77777777" w:rsidR="00C738CE" w:rsidRPr="00CE4ACF" w:rsidRDefault="00C738CE" w:rsidP="00C738CE">
            <w:pPr>
              <w:jc w:val="center"/>
              <w:rPr>
                <w:rFonts w:ascii="Amasis MT" w:hAnsi="Amasis MT"/>
                <w:bCs/>
                <w:snapToGrid w:val="0"/>
                <w:color w:val="000000"/>
                <w:sz w:val="22"/>
                <w:szCs w:val="22"/>
              </w:rPr>
            </w:pPr>
          </w:p>
        </w:tc>
        <w:tc>
          <w:tcPr>
            <w:tcW w:w="574" w:type="pct"/>
          </w:tcPr>
          <w:p w14:paraId="4BB49DC3" w14:textId="77777777" w:rsidR="00C738CE" w:rsidRPr="00CE4ACF" w:rsidRDefault="00C738CE" w:rsidP="00C738CE">
            <w:pPr>
              <w:jc w:val="center"/>
              <w:rPr>
                <w:rFonts w:ascii="Amasis MT" w:hAnsi="Amasis MT"/>
                <w:bCs/>
                <w:snapToGrid w:val="0"/>
                <w:color w:val="000000"/>
                <w:sz w:val="22"/>
                <w:szCs w:val="22"/>
              </w:rPr>
            </w:pPr>
          </w:p>
        </w:tc>
        <w:tc>
          <w:tcPr>
            <w:tcW w:w="656" w:type="pct"/>
            <w:shd w:val="clear" w:color="auto" w:fill="auto"/>
            <w:vAlign w:val="center"/>
          </w:tcPr>
          <w:p w14:paraId="4A5ED081" w14:textId="77777777" w:rsidR="00C738CE" w:rsidRPr="00CE4ACF" w:rsidRDefault="00C738CE" w:rsidP="00C738CE">
            <w:pPr>
              <w:jc w:val="center"/>
              <w:rPr>
                <w:rFonts w:ascii="Amasis MT" w:hAnsi="Amasis MT"/>
                <w:color w:val="000000"/>
                <w:sz w:val="22"/>
                <w:szCs w:val="22"/>
              </w:rPr>
            </w:pPr>
          </w:p>
        </w:tc>
        <w:tc>
          <w:tcPr>
            <w:tcW w:w="598" w:type="pct"/>
            <w:shd w:val="clear" w:color="auto" w:fill="auto"/>
            <w:vAlign w:val="center"/>
          </w:tcPr>
          <w:p w14:paraId="3271C49F" w14:textId="77777777" w:rsidR="00C738CE" w:rsidRPr="00CE4ACF" w:rsidRDefault="00C738CE" w:rsidP="00C738CE">
            <w:pPr>
              <w:jc w:val="center"/>
              <w:rPr>
                <w:rFonts w:ascii="Amasis MT" w:hAnsi="Amasis MT"/>
                <w:color w:val="000000"/>
                <w:sz w:val="22"/>
                <w:szCs w:val="22"/>
              </w:rPr>
            </w:pPr>
          </w:p>
        </w:tc>
      </w:tr>
      <w:tr w:rsidR="00C738CE" w:rsidRPr="00CE4ACF" w14:paraId="36738334" w14:textId="77777777" w:rsidTr="00065988">
        <w:trPr>
          <w:trHeight w:val="262"/>
          <w:jc w:val="center"/>
        </w:trPr>
        <w:tc>
          <w:tcPr>
            <w:tcW w:w="1734" w:type="pct"/>
          </w:tcPr>
          <w:p w14:paraId="3EF4D991" w14:textId="77777777" w:rsidR="00C738CE" w:rsidRPr="00CE4ACF" w:rsidRDefault="00C738CE" w:rsidP="00C738CE">
            <w:pPr>
              <w:rPr>
                <w:rFonts w:ascii="Amasis MT" w:hAnsi="Amasis MT"/>
                <w:bCs/>
                <w:snapToGrid w:val="0"/>
                <w:color w:val="000000"/>
                <w:sz w:val="22"/>
                <w:szCs w:val="22"/>
              </w:rPr>
            </w:pPr>
            <w:r w:rsidRPr="00CE4ACF">
              <w:rPr>
                <w:rFonts w:ascii="Amasis MT" w:hAnsi="Amasis MT"/>
                <w:bCs/>
                <w:snapToGrid w:val="0"/>
                <w:color w:val="000000"/>
                <w:sz w:val="22"/>
                <w:szCs w:val="22"/>
              </w:rPr>
              <w:t>Utile ante imposte</w:t>
            </w:r>
          </w:p>
        </w:tc>
        <w:tc>
          <w:tcPr>
            <w:tcW w:w="503" w:type="pct"/>
          </w:tcPr>
          <w:p w14:paraId="524B5522" w14:textId="69F92B08"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29.680</w:t>
            </w:r>
          </w:p>
        </w:tc>
        <w:tc>
          <w:tcPr>
            <w:tcW w:w="360" w:type="pct"/>
          </w:tcPr>
          <w:p w14:paraId="2F0DE1CE" w14:textId="2A0B62B3"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11,3%</w:t>
            </w:r>
          </w:p>
        </w:tc>
        <w:tc>
          <w:tcPr>
            <w:tcW w:w="574" w:type="pct"/>
          </w:tcPr>
          <w:p w14:paraId="2620F95F" w14:textId="44593F3D"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14.509</w:t>
            </w:r>
          </w:p>
        </w:tc>
        <w:tc>
          <w:tcPr>
            <w:tcW w:w="574" w:type="pct"/>
          </w:tcPr>
          <w:p w14:paraId="5A0B8A27" w14:textId="4554771F" w:rsidR="00C738CE" w:rsidRPr="00CE4ACF" w:rsidRDefault="00C738CE" w:rsidP="00C738CE">
            <w:pPr>
              <w:jc w:val="center"/>
              <w:rPr>
                <w:rFonts w:ascii="Amasis MT" w:hAnsi="Amasis MT"/>
                <w:bCs/>
                <w:snapToGrid w:val="0"/>
                <w:color w:val="000000"/>
                <w:sz w:val="22"/>
                <w:szCs w:val="22"/>
              </w:rPr>
            </w:pPr>
            <w:r w:rsidRPr="00CE4ACF">
              <w:rPr>
                <w:rFonts w:ascii="Amasis MT" w:hAnsi="Amasis MT"/>
                <w:color w:val="000000"/>
                <w:sz w:val="22"/>
                <w:szCs w:val="22"/>
              </w:rPr>
              <w:t>7,8%</w:t>
            </w:r>
          </w:p>
        </w:tc>
        <w:tc>
          <w:tcPr>
            <w:tcW w:w="656" w:type="pct"/>
            <w:shd w:val="clear" w:color="auto" w:fill="auto"/>
            <w:vAlign w:val="center"/>
          </w:tcPr>
          <w:p w14:paraId="6EF4BB18" w14:textId="1A0A0A61"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15.171</w:t>
            </w:r>
          </w:p>
        </w:tc>
        <w:tc>
          <w:tcPr>
            <w:tcW w:w="598" w:type="pct"/>
            <w:shd w:val="clear" w:color="auto" w:fill="auto"/>
            <w:vAlign w:val="center"/>
          </w:tcPr>
          <w:p w14:paraId="3DBA7DA9" w14:textId="4CBA097A"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+104,6%</w:t>
            </w:r>
          </w:p>
        </w:tc>
      </w:tr>
      <w:tr w:rsidR="00C738CE" w:rsidRPr="00CE4ACF" w14:paraId="062EDF84" w14:textId="77777777" w:rsidTr="00065988">
        <w:trPr>
          <w:trHeight w:val="247"/>
          <w:jc w:val="center"/>
        </w:trPr>
        <w:tc>
          <w:tcPr>
            <w:tcW w:w="1734" w:type="pct"/>
          </w:tcPr>
          <w:p w14:paraId="087D2E52" w14:textId="77777777" w:rsidR="00C738CE" w:rsidRPr="00CE4ACF" w:rsidRDefault="00C738CE" w:rsidP="00C738CE">
            <w:pPr>
              <w:jc w:val="right"/>
              <w:rPr>
                <w:rFonts w:ascii="Amasis MT" w:hAnsi="Amasis MT"/>
                <w:bCs/>
                <w:snapToGrid w:val="0"/>
                <w:color w:val="000000"/>
                <w:sz w:val="22"/>
                <w:szCs w:val="22"/>
                <w:u w:val="single"/>
              </w:rPr>
            </w:pPr>
          </w:p>
        </w:tc>
        <w:tc>
          <w:tcPr>
            <w:tcW w:w="503" w:type="pct"/>
          </w:tcPr>
          <w:p w14:paraId="4566BDC1" w14:textId="77777777" w:rsidR="00C738CE" w:rsidRPr="00CE4ACF" w:rsidRDefault="00C738CE" w:rsidP="00C738CE">
            <w:pPr>
              <w:jc w:val="center"/>
              <w:rPr>
                <w:rFonts w:ascii="Amasis MT" w:hAnsi="Amasis MT"/>
                <w:bCs/>
                <w:snapToGrid w:val="0"/>
                <w:color w:val="000000"/>
                <w:sz w:val="22"/>
                <w:szCs w:val="22"/>
              </w:rPr>
            </w:pPr>
          </w:p>
        </w:tc>
        <w:tc>
          <w:tcPr>
            <w:tcW w:w="360" w:type="pct"/>
          </w:tcPr>
          <w:p w14:paraId="118A7746" w14:textId="77777777" w:rsidR="00C738CE" w:rsidRPr="00CE4ACF" w:rsidRDefault="00C738CE" w:rsidP="00C738CE">
            <w:pPr>
              <w:jc w:val="center"/>
              <w:rPr>
                <w:rFonts w:ascii="Amasis MT" w:hAnsi="Amasis MT"/>
                <w:color w:val="000000"/>
                <w:sz w:val="22"/>
                <w:szCs w:val="22"/>
              </w:rPr>
            </w:pPr>
          </w:p>
        </w:tc>
        <w:tc>
          <w:tcPr>
            <w:tcW w:w="574" w:type="pct"/>
          </w:tcPr>
          <w:p w14:paraId="6485CA49" w14:textId="77777777" w:rsidR="00C738CE" w:rsidRPr="00CE4ACF" w:rsidRDefault="00C738CE" w:rsidP="00C738CE">
            <w:pPr>
              <w:jc w:val="center"/>
              <w:rPr>
                <w:rFonts w:ascii="Amasis MT" w:hAnsi="Amasis MT"/>
                <w:bCs/>
                <w:snapToGrid w:val="0"/>
                <w:color w:val="000000"/>
                <w:sz w:val="22"/>
                <w:szCs w:val="22"/>
              </w:rPr>
            </w:pPr>
          </w:p>
        </w:tc>
        <w:tc>
          <w:tcPr>
            <w:tcW w:w="574" w:type="pct"/>
          </w:tcPr>
          <w:p w14:paraId="7BAE411C" w14:textId="77777777" w:rsidR="00C738CE" w:rsidRPr="00CE4ACF" w:rsidRDefault="00C738CE" w:rsidP="00C738CE">
            <w:pPr>
              <w:jc w:val="center"/>
              <w:rPr>
                <w:rFonts w:ascii="Amasis MT" w:hAnsi="Amasis MT"/>
                <w:bCs/>
                <w:snapToGrid w:val="0"/>
                <w:color w:val="000000"/>
                <w:sz w:val="22"/>
                <w:szCs w:val="22"/>
              </w:rPr>
            </w:pPr>
          </w:p>
        </w:tc>
        <w:tc>
          <w:tcPr>
            <w:tcW w:w="656" w:type="pct"/>
            <w:shd w:val="clear" w:color="auto" w:fill="auto"/>
            <w:vAlign w:val="center"/>
          </w:tcPr>
          <w:p w14:paraId="25C2CCE0" w14:textId="77777777" w:rsidR="00C738CE" w:rsidRPr="00CE4ACF" w:rsidRDefault="00C738CE" w:rsidP="00C738CE">
            <w:pPr>
              <w:jc w:val="center"/>
              <w:rPr>
                <w:rFonts w:ascii="Amasis MT" w:hAnsi="Amasis MT"/>
                <w:color w:val="000000"/>
                <w:sz w:val="22"/>
                <w:szCs w:val="22"/>
              </w:rPr>
            </w:pPr>
          </w:p>
        </w:tc>
        <w:tc>
          <w:tcPr>
            <w:tcW w:w="598" w:type="pct"/>
            <w:shd w:val="clear" w:color="auto" w:fill="auto"/>
            <w:vAlign w:val="center"/>
          </w:tcPr>
          <w:p w14:paraId="3D3A71DC" w14:textId="77777777" w:rsidR="00C738CE" w:rsidRPr="00CE4ACF" w:rsidRDefault="00C738CE" w:rsidP="00C738CE">
            <w:pPr>
              <w:jc w:val="center"/>
              <w:rPr>
                <w:rFonts w:ascii="Amasis MT" w:hAnsi="Amasis MT"/>
                <w:color w:val="000000"/>
                <w:sz w:val="22"/>
                <w:szCs w:val="22"/>
              </w:rPr>
            </w:pPr>
          </w:p>
        </w:tc>
      </w:tr>
      <w:tr w:rsidR="00C738CE" w:rsidRPr="00CE4ACF" w14:paraId="6331AF3E" w14:textId="77777777" w:rsidTr="00065988">
        <w:trPr>
          <w:trHeight w:val="262"/>
          <w:jc w:val="center"/>
        </w:trPr>
        <w:tc>
          <w:tcPr>
            <w:tcW w:w="1734" w:type="pct"/>
            <w:tcBorders>
              <w:bottom w:val="single" w:sz="4" w:space="0" w:color="auto"/>
            </w:tcBorders>
          </w:tcPr>
          <w:p w14:paraId="4F416F38" w14:textId="3E724D45" w:rsidR="00C738CE" w:rsidRPr="00CE4ACF" w:rsidRDefault="00C738CE" w:rsidP="00C738CE">
            <w:pPr>
              <w:rPr>
                <w:rFonts w:ascii="Amasis MT" w:hAnsi="Amasis MT"/>
                <w:bCs/>
                <w:snapToGrid w:val="0"/>
                <w:color w:val="000000"/>
                <w:sz w:val="22"/>
                <w:szCs w:val="22"/>
              </w:rPr>
            </w:pPr>
            <w:r w:rsidRPr="00CE4ACF">
              <w:rPr>
                <w:rFonts w:ascii="Amasis MT" w:hAnsi="Amasis MT"/>
                <w:bCs/>
                <w:snapToGrid w:val="0"/>
                <w:color w:val="000000"/>
                <w:sz w:val="22"/>
                <w:szCs w:val="22"/>
              </w:rPr>
              <w:t>Utile netto di pertinenza del Gruppo</w:t>
            </w:r>
          </w:p>
        </w:tc>
        <w:tc>
          <w:tcPr>
            <w:tcW w:w="503" w:type="pct"/>
            <w:tcBorders>
              <w:bottom w:val="single" w:sz="4" w:space="0" w:color="auto"/>
            </w:tcBorders>
          </w:tcPr>
          <w:p w14:paraId="1C548DE3" w14:textId="6803B0FE"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23.903</w:t>
            </w:r>
          </w:p>
        </w:tc>
        <w:tc>
          <w:tcPr>
            <w:tcW w:w="360" w:type="pct"/>
            <w:tcBorders>
              <w:bottom w:val="single" w:sz="4" w:space="0" w:color="auto"/>
            </w:tcBorders>
          </w:tcPr>
          <w:p w14:paraId="72D40F6F" w14:textId="5028DD45"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9,1%</w:t>
            </w:r>
          </w:p>
        </w:tc>
        <w:tc>
          <w:tcPr>
            <w:tcW w:w="574" w:type="pct"/>
            <w:tcBorders>
              <w:bottom w:val="single" w:sz="4" w:space="0" w:color="auto"/>
            </w:tcBorders>
          </w:tcPr>
          <w:p w14:paraId="3F29E0E6" w14:textId="1FCDEDF6"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13.961</w:t>
            </w:r>
          </w:p>
        </w:tc>
        <w:tc>
          <w:tcPr>
            <w:tcW w:w="574" w:type="pct"/>
            <w:tcBorders>
              <w:bottom w:val="single" w:sz="4" w:space="0" w:color="auto"/>
            </w:tcBorders>
          </w:tcPr>
          <w:p w14:paraId="44A5A16F" w14:textId="2DAEF8B1" w:rsidR="00C738CE" w:rsidRPr="00CE4ACF" w:rsidRDefault="00C738CE" w:rsidP="00C738CE">
            <w:pPr>
              <w:jc w:val="center"/>
              <w:rPr>
                <w:rFonts w:ascii="Amasis MT" w:hAnsi="Amasis MT"/>
                <w:bCs/>
                <w:snapToGrid w:val="0"/>
                <w:color w:val="000000"/>
                <w:sz w:val="22"/>
                <w:szCs w:val="22"/>
              </w:rPr>
            </w:pPr>
            <w:r w:rsidRPr="00CE4ACF">
              <w:rPr>
                <w:rFonts w:ascii="Amasis MT" w:hAnsi="Amasis MT"/>
                <w:color w:val="000000"/>
                <w:sz w:val="22"/>
                <w:szCs w:val="22"/>
              </w:rPr>
              <w:t>7,6%</w:t>
            </w:r>
          </w:p>
        </w:tc>
        <w:tc>
          <w:tcPr>
            <w:tcW w:w="656" w:type="pct"/>
            <w:tcBorders>
              <w:bottom w:val="single" w:sz="4" w:space="0" w:color="auto"/>
            </w:tcBorders>
            <w:shd w:val="clear" w:color="auto" w:fill="auto"/>
            <w:vAlign w:val="center"/>
          </w:tcPr>
          <w:p w14:paraId="49869AB4" w14:textId="4F43EA6D"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9.942</w:t>
            </w:r>
          </w:p>
        </w:tc>
        <w:tc>
          <w:tcPr>
            <w:tcW w:w="598" w:type="pct"/>
            <w:tcBorders>
              <w:bottom w:val="single" w:sz="4" w:space="0" w:color="auto"/>
            </w:tcBorders>
            <w:shd w:val="clear" w:color="auto" w:fill="auto"/>
            <w:vAlign w:val="center"/>
          </w:tcPr>
          <w:p w14:paraId="4BE9CB86" w14:textId="5D11DFCB"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+71,2%</w:t>
            </w:r>
          </w:p>
        </w:tc>
      </w:tr>
      <w:tr w:rsidR="00C738CE" w:rsidRPr="00CE4ACF" w14:paraId="5946C26B" w14:textId="77777777" w:rsidTr="00065988">
        <w:trPr>
          <w:trHeight w:val="262"/>
          <w:jc w:val="center"/>
        </w:trPr>
        <w:tc>
          <w:tcPr>
            <w:tcW w:w="1734" w:type="pct"/>
            <w:tcBorders>
              <w:top w:val="single" w:sz="4" w:space="0" w:color="auto"/>
            </w:tcBorders>
          </w:tcPr>
          <w:p w14:paraId="041CB605" w14:textId="77777777" w:rsidR="00C738CE" w:rsidRPr="00CE4ACF" w:rsidRDefault="00C738CE" w:rsidP="00C738CE">
            <w:pPr>
              <w:rPr>
                <w:rFonts w:ascii="Amasis MT" w:hAnsi="Amasis MT"/>
                <w:bCs/>
                <w:snapToGrid w:val="0"/>
                <w:color w:val="000000"/>
                <w:sz w:val="22"/>
                <w:szCs w:val="22"/>
              </w:rPr>
            </w:pPr>
          </w:p>
        </w:tc>
        <w:tc>
          <w:tcPr>
            <w:tcW w:w="503" w:type="pct"/>
            <w:tcBorders>
              <w:top w:val="single" w:sz="4" w:space="0" w:color="auto"/>
            </w:tcBorders>
          </w:tcPr>
          <w:p w14:paraId="5C7F7EC9" w14:textId="77777777" w:rsidR="00C738CE" w:rsidRPr="00CE4ACF" w:rsidRDefault="00C738CE" w:rsidP="00C738CE">
            <w:pPr>
              <w:jc w:val="center"/>
              <w:rPr>
                <w:rFonts w:ascii="Amasis MT" w:hAnsi="Amasis MT"/>
                <w:bCs/>
                <w:snapToGrid w:val="0"/>
                <w:color w:val="000000"/>
                <w:sz w:val="22"/>
                <w:szCs w:val="22"/>
              </w:rPr>
            </w:pPr>
          </w:p>
        </w:tc>
        <w:tc>
          <w:tcPr>
            <w:tcW w:w="360" w:type="pct"/>
            <w:tcBorders>
              <w:top w:val="single" w:sz="4" w:space="0" w:color="auto"/>
            </w:tcBorders>
          </w:tcPr>
          <w:p w14:paraId="222FBBDD" w14:textId="77777777" w:rsidR="00C738CE" w:rsidRPr="00CE4ACF" w:rsidRDefault="00C738CE" w:rsidP="00C738CE">
            <w:pPr>
              <w:jc w:val="center"/>
              <w:rPr>
                <w:rFonts w:ascii="Amasis MT" w:hAnsi="Amasis MT"/>
                <w:bCs/>
                <w:snapToGrid w:val="0"/>
                <w:color w:val="000000"/>
                <w:sz w:val="22"/>
                <w:szCs w:val="22"/>
              </w:rPr>
            </w:pPr>
          </w:p>
        </w:tc>
        <w:tc>
          <w:tcPr>
            <w:tcW w:w="574" w:type="pct"/>
            <w:tcBorders>
              <w:top w:val="single" w:sz="4" w:space="0" w:color="auto"/>
            </w:tcBorders>
          </w:tcPr>
          <w:p w14:paraId="22A94B77" w14:textId="77777777" w:rsidR="00C738CE" w:rsidRPr="00CE4ACF" w:rsidRDefault="00C738CE" w:rsidP="00C738CE">
            <w:pPr>
              <w:jc w:val="center"/>
              <w:rPr>
                <w:rFonts w:ascii="Amasis MT" w:hAnsi="Amasis MT"/>
                <w:bCs/>
                <w:snapToGrid w:val="0"/>
                <w:color w:val="000000"/>
                <w:sz w:val="22"/>
                <w:szCs w:val="22"/>
              </w:rPr>
            </w:pPr>
          </w:p>
        </w:tc>
        <w:tc>
          <w:tcPr>
            <w:tcW w:w="574" w:type="pct"/>
            <w:tcBorders>
              <w:top w:val="single" w:sz="4" w:space="0" w:color="auto"/>
            </w:tcBorders>
          </w:tcPr>
          <w:p w14:paraId="53C0DF62" w14:textId="77777777" w:rsidR="00C738CE" w:rsidRPr="00CE4ACF" w:rsidRDefault="00C738CE" w:rsidP="00C738CE">
            <w:pPr>
              <w:jc w:val="center"/>
              <w:rPr>
                <w:rFonts w:ascii="Amasis MT" w:hAnsi="Amasis MT"/>
                <w:bCs/>
                <w:snapToGrid w:val="0"/>
                <w:color w:val="000000"/>
                <w:sz w:val="22"/>
                <w:szCs w:val="22"/>
              </w:rPr>
            </w:pPr>
          </w:p>
        </w:tc>
        <w:tc>
          <w:tcPr>
            <w:tcW w:w="656" w:type="pct"/>
            <w:tcBorders>
              <w:top w:val="single" w:sz="4" w:space="0" w:color="auto"/>
            </w:tcBorders>
            <w:shd w:val="clear" w:color="auto" w:fill="auto"/>
            <w:vAlign w:val="center"/>
          </w:tcPr>
          <w:p w14:paraId="699F4DC9" w14:textId="77777777" w:rsidR="00C738CE" w:rsidRPr="00CE4ACF" w:rsidRDefault="00C738CE" w:rsidP="00C738CE">
            <w:pPr>
              <w:jc w:val="center"/>
              <w:rPr>
                <w:rFonts w:ascii="Amasis MT" w:hAnsi="Amasis MT"/>
                <w:bCs/>
                <w:snapToGrid w:val="0"/>
                <w:color w:val="000000"/>
                <w:sz w:val="22"/>
                <w:szCs w:val="22"/>
              </w:rPr>
            </w:pPr>
          </w:p>
        </w:tc>
        <w:tc>
          <w:tcPr>
            <w:tcW w:w="598" w:type="pct"/>
            <w:tcBorders>
              <w:top w:val="single" w:sz="4" w:space="0" w:color="auto"/>
            </w:tcBorders>
            <w:shd w:val="clear" w:color="auto" w:fill="auto"/>
            <w:vAlign w:val="center"/>
          </w:tcPr>
          <w:p w14:paraId="1F77FD8D" w14:textId="77777777" w:rsidR="00C738CE" w:rsidRPr="00CE4ACF" w:rsidRDefault="00C738CE" w:rsidP="00C738CE">
            <w:pPr>
              <w:jc w:val="center"/>
              <w:rPr>
                <w:rFonts w:ascii="Amasis MT" w:hAnsi="Amasis MT"/>
                <w:color w:val="000000"/>
                <w:sz w:val="22"/>
                <w:szCs w:val="22"/>
              </w:rPr>
            </w:pPr>
          </w:p>
        </w:tc>
      </w:tr>
      <w:tr w:rsidR="00C738CE" w:rsidRPr="00CE4ACF" w14:paraId="50F51127" w14:textId="77777777" w:rsidTr="00065988">
        <w:trPr>
          <w:trHeight w:val="262"/>
          <w:jc w:val="center"/>
        </w:trPr>
        <w:tc>
          <w:tcPr>
            <w:tcW w:w="1734" w:type="pct"/>
          </w:tcPr>
          <w:p w14:paraId="0A9D658E" w14:textId="77777777" w:rsidR="00C738CE" w:rsidRPr="00CE4ACF" w:rsidRDefault="00C738CE" w:rsidP="00C738CE">
            <w:pPr>
              <w:rPr>
                <w:rFonts w:ascii="Amasis MT" w:hAnsi="Amasis MT"/>
                <w:bCs/>
                <w:snapToGrid w:val="0"/>
                <w:color w:val="000000"/>
                <w:sz w:val="22"/>
                <w:szCs w:val="22"/>
              </w:rPr>
            </w:pPr>
            <w:r w:rsidRPr="00CE4ACF">
              <w:rPr>
                <w:rFonts w:ascii="Amasis MT" w:hAnsi="Amasis MT"/>
                <w:bCs/>
                <w:snapToGrid w:val="0"/>
                <w:color w:val="000000"/>
                <w:sz w:val="22"/>
                <w:szCs w:val="22"/>
              </w:rPr>
              <w:t>Utile base per azione (euro)</w:t>
            </w:r>
          </w:p>
        </w:tc>
        <w:tc>
          <w:tcPr>
            <w:tcW w:w="503" w:type="pct"/>
          </w:tcPr>
          <w:p w14:paraId="534DB487" w14:textId="20B9EBB7"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2,132</w:t>
            </w:r>
          </w:p>
        </w:tc>
        <w:tc>
          <w:tcPr>
            <w:tcW w:w="360" w:type="pct"/>
          </w:tcPr>
          <w:p w14:paraId="671384DE" w14:textId="77777777" w:rsidR="00C738CE" w:rsidRPr="00CE4ACF" w:rsidRDefault="00C738CE" w:rsidP="00C738CE">
            <w:pPr>
              <w:jc w:val="center"/>
              <w:rPr>
                <w:rFonts w:ascii="Amasis MT" w:hAnsi="Amasis MT"/>
                <w:bCs/>
                <w:snapToGrid w:val="0"/>
                <w:color w:val="000000"/>
                <w:sz w:val="22"/>
                <w:szCs w:val="22"/>
              </w:rPr>
            </w:pPr>
          </w:p>
        </w:tc>
        <w:tc>
          <w:tcPr>
            <w:tcW w:w="574" w:type="pct"/>
          </w:tcPr>
          <w:p w14:paraId="1397B071" w14:textId="6064396D"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1,240</w:t>
            </w:r>
          </w:p>
        </w:tc>
        <w:tc>
          <w:tcPr>
            <w:tcW w:w="574" w:type="pct"/>
          </w:tcPr>
          <w:p w14:paraId="3D588A36" w14:textId="77777777" w:rsidR="00C738CE" w:rsidRPr="00CE4ACF" w:rsidRDefault="00C738CE" w:rsidP="00C738CE">
            <w:pPr>
              <w:jc w:val="center"/>
              <w:rPr>
                <w:rFonts w:ascii="Amasis MT" w:hAnsi="Amasis MT"/>
                <w:bCs/>
                <w:snapToGrid w:val="0"/>
                <w:color w:val="000000"/>
                <w:sz w:val="22"/>
                <w:szCs w:val="22"/>
              </w:rPr>
            </w:pPr>
          </w:p>
        </w:tc>
        <w:tc>
          <w:tcPr>
            <w:tcW w:w="656" w:type="pct"/>
            <w:shd w:val="clear" w:color="auto" w:fill="auto"/>
            <w:vAlign w:val="center"/>
          </w:tcPr>
          <w:p w14:paraId="59F74888" w14:textId="4886B7C5"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0,892</w:t>
            </w:r>
          </w:p>
        </w:tc>
        <w:tc>
          <w:tcPr>
            <w:tcW w:w="598" w:type="pct"/>
            <w:shd w:val="clear" w:color="auto" w:fill="auto"/>
            <w:vAlign w:val="center"/>
          </w:tcPr>
          <w:p w14:paraId="7EA6681D" w14:textId="2D923968"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+71,9%</w:t>
            </w:r>
          </w:p>
        </w:tc>
      </w:tr>
      <w:tr w:rsidR="00C738CE" w:rsidRPr="00CE4ACF" w14:paraId="701DCA42" w14:textId="77777777" w:rsidTr="00065988">
        <w:trPr>
          <w:trHeight w:val="262"/>
          <w:jc w:val="center"/>
        </w:trPr>
        <w:tc>
          <w:tcPr>
            <w:tcW w:w="1734" w:type="pct"/>
          </w:tcPr>
          <w:p w14:paraId="649FDF4E" w14:textId="77777777" w:rsidR="00C738CE" w:rsidRPr="00CE4ACF" w:rsidRDefault="00C738CE" w:rsidP="00C738CE">
            <w:pPr>
              <w:rPr>
                <w:rFonts w:ascii="Amasis MT" w:hAnsi="Amasis MT"/>
                <w:bCs/>
                <w:snapToGrid w:val="0"/>
                <w:color w:val="000000"/>
                <w:sz w:val="22"/>
                <w:szCs w:val="22"/>
              </w:rPr>
            </w:pPr>
          </w:p>
        </w:tc>
        <w:tc>
          <w:tcPr>
            <w:tcW w:w="503" w:type="pct"/>
          </w:tcPr>
          <w:p w14:paraId="6446A0E1" w14:textId="77777777" w:rsidR="00C738CE" w:rsidRPr="00CE4ACF" w:rsidRDefault="00C738CE" w:rsidP="00C738CE">
            <w:pPr>
              <w:jc w:val="center"/>
              <w:rPr>
                <w:rFonts w:ascii="Amasis MT" w:hAnsi="Amasis MT"/>
                <w:bCs/>
                <w:snapToGrid w:val="0"/>
                <w:color w:val="000000"/>
                <w:sz w:val="22"/>
                <w:szCs w:val="22"/>
              </w:rPr>
            </w:pPr>
          </w:p>
        </w:tc>
        <w:tc>
          <w:tcPr>
            <w:tcW w:w="360" w:type="pct"/>
          </w:tcPr>
          <w:p w14:paraId="0496C703" w14:textId="77777777" w:rsidR="00C738CE" w:rsidRPr="00CE4ACF" w:rsidRDefault="00C738CE" w:rsidP="00C738CE">
            <w:pPr>
              <w:jc w:val="center"/>
              <w:rPr>
                <w:rFonts w:ascii="Amasis MT" w:hAnsi="Amasis MT"/>
                <w:bCs/>
                <w:snapToGrid w:val="0"/>
                <w:color w:val="000000"/>
                <w:sz w:val="22"/>
                <w:szCs w:val="22"/>
              </w:rPr>
            </w:pPr>
          </w:p>
        </w:tc>
        <w:tc>
          <w:tcPr>
            <w:tcW w:w="574" w:type="pct"/>
          </w:tcPr>
          <w:p w14:paraId="09BE5A03" w14:textId="77777777" w:rsidR="00C738CE" w:rsidRPr="00CE4ACF" w:rsidRDefault="00C738CE" w:rsidP="00C738CE">
            <w:pPr>
              <w:jc w:val="center"/>
              <w:rPr>
                <w:rFonts w:ascii="Amasis MT" w:hAnsi="Amasis MT"/>
                <w:bCs/>
                <w:snapToGrid w:val="0"/>
                <w:color w:val="000000"/>
                <w:sz w:val="22"/>
                <w:szCs w:val="22"/>
              </w:rPr>
            </w:pPr>
          </w:p>
        </w:tc>
        <w:tc>
          <w:tcPr>
            <w:tcW w:w="574" w:type="pct"/>
          </w:tcPr>
          <w:p w14:paraId="668FC9BA" w14:textId="77777777" w:rsidR="00C738CE" w:rsidRPr="00CE4ACF" w:rsidRDefault="00C738CE" w:rsidP="00C738CE">
            <w:pPr>
              <w:jc w:val="center"/>
              <w:rPr>
                <w:rFonts w:ascii="Amasis MT" w:hAnsi="Amasis MT"/>
                <w:bCs/>
                <w:snapToGrid w:val="0"/>
                <w:color w:val="000000"/>
                <w:sz w:val="22"/>
                <w:szCs w:val="22"/>
              </w:rPr>
            </w:pPr>
          </w:p>
        </w:tc>
        <w:tc>
          <w:tcPr>
            <w:tcW w:w="656" w:type="pct"/>
            <w:shd w:val="clear" w:color="auto" w:fill="auto"/>
            <w:vAlign w:val="center"/>
          </w:tcPr>
          <w:p w14:paraId="2417ED7C" w14:textId="77777777" w:rsidR="00C738CE" w:rsidRPr="00CE4ACF" w:rsidRDefault="00C738CE" w:rsidP="00C738CE">
            <w:pPr>
              <w:jc w:val="center"/>
              <w:rPr>
                <w:rFonts w:ascii="Amasis MT" w:hAnsi="Amasis MT"/>
                <w:color w:val="000000"/>
                <w:sz w:val="22"/>
                <w:szCs w:val="22"/>
              </w:rPr>
            </w:pPr>
          </w:p>
        </w:tc>
        <w:tc>
          <w:tcPr>
            <w:tcW w:w="598" w:type="pct"/>
            <w:shd w:val="clear" w:color="auto" w:fill="auto"/>
            <w:vAlign w:val="center"/>
          </w:tcPr>
          <w:p w14:paraId="44FE700F" w14:textId="77777777" w:rsidR="00C738CE" w:rsidRPr="00CE4ACF" w:rsidRDefault="00C738CE" w:rsidP="00C738CE">
            <w:pPr>
              <w:jc w:val="center"/>
              <w:rPr>
                <w:rFonts w:ascii="Amasis MT" w:hAnsi="Amasis MT"/>
                <w:color w:val="000000"/>
                <w:sz w:val="22"/>
                <w:szCs w:val="22"/>
              </w:rPr>
            </w:pPr>
          </w:p>
        </w:tc>
      </w:tr>
      <w:tr w:rsidR="00C738CE" w:rsidRPr="00CE4ACF" w14:paraId="3B23377D" w14:textId="77777777" w:rsidTr="00065988">
        <w:trPr>
          <w:trHeight w:val="262"/>
          <w:jc w:val="center"/>
        </w:trPr>
        <w:tc>
          <w:tcPr>
            <w:tcW w:w="1734" w:type="pct"/>
            <w:tcBorders>
              <w:bottom w:val="single" w:sz="4" w:space="0" w:color="auto"/>
            </w:tcBorders>
          </w:tcPr>
          <w:p w14:paraId="41E54BE0" w14:textId="77777777" w:rsidR="00C738CE" w:rsidRPr="00CE4ACF" w:rsidRDefault="00C738CE" w:rsidP="00C738CE">
            <w:pPr>
              <w:rPr>
                <w:rFonts w:ascii="Amasis MT" w:hAnsi="Amasis MT"/>
                <w:bCs/>
                <w:snapToGrid w:val="0"/>
                <w:color w:val="000000"/>
                <w:sz w:val="22"/>
                <w:szCs w:val="22"/>
              </w:rPr>
            </w:pPr>
            <w:r w:rsidRPr="00CE4ACF">
              <w:rPr>
                <w:rFonts w:ascii="Amasis MT" w:hAnsi="Amasis MT"/>
                <w:bCs/>
                <w:snapToGrid w:val="0"/>
                <w:color w:val="000000"/>
                <w:sz w:val="22"/>
                <w:szCs w:val="22"/>
              </w:rPr>
              <w:t>Utile diluito per azione (euro)</w:t>
            </w:r>
          </w:p>
        </w:tc>
        <w:tc>
          <w:tcPr>
            <w:tcW w:w="503" w:type="pct"/>
            <w:tcBorders>
              <w:bottom w:val="single" w:sz="4" w:space="0" w:color="auto"/>
            </w:tcBorders>
          </w:tcPr>
          <w:p w14:paraId="149C9AA2" w14:textId="0F77F550"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2,132</w:t>
            </w:r>
          </w:p>
        </w:tc>
        <w:tc>
          <w:tcPr>
            <w:tcW w:w="360" w:type="pct"/>
            <w:tcBorders>
              <w:bottom w:val="single" w:sz="4" w:space="0" w:color="auto"/>
            </w:tcBorders>
          </w:tcPr>
          <w:p w14:paraId="56E4EC8D" w14:textId="77777777" w:rsidR="00C738CE" w:rsidRPr="00CE4ACF" w:rsidRDefault="00C738CE" w:rsidP="00C738CE">
            <w:pPr>
              <w:jc w:val="center"/>
              <w:rPr>
                <w:rFonts w:ascii="Amasis MT" w:hAnsi="Amasis MT"/>
                <w:bCs/>
                <w:snapToGrid w:val="0"/>
                <w:color w:val="000000"/>
                <w:sz w:val="22"/>
                <w:szCs w:val="22"/>
              </w:rPr>
            </w:pPr>
          </w:p>
        </w:tc>
        <w:tc>
          <w:tcPr>
            <w:tcW w:w="574" w:type="pct"/>
            <w:tcBorders>
              <w:bottom w:val="single" w:sz="4" w:space="0" w:color="auto"/>
            </w:tcBorders>
          </w:tcPr>
          <w:p w14:paraId="2E61BD5F" w14:textId="7FFB5163" w:rsidR="00C738CE" w:rsidRPr="00CE4ACF" w:rsidRDefault="00C738CE" w:rsidP="00C738CE">
            <w:pPr>
              <w:jc w:val="center"/>
              <w:rPr>
                <w:rFonts w:ascii="Amasis MT" w:hAnsi="Amasis MT"/>
                <w:bCs/>
                <w:snapToGrid w:val="0"/>
                <w:color w:val="000000"/>
                <w:sz w:val="22"/>
                <w:szCs w:val="22"/>
              </w:rPr>
            </w:pPr>
            <w:r w:rsidRPr="00CE4ACF">
              <w:rPr>
                <w:rFonts w:ascii="Amasis MT" w:hAnsi="Amasis MT"/>
                <w:bCs/>
                <w:snapToGrid w:val="0"/>
                <w:color w:val="000000"/>
                <w:sz w:val="22"/>
                <w:szCs w:val="22"/>
              </w:rPr>
              <w:t>1,240</w:t>
            </w:r>
          </w:p>
        </w:tc>
        <w:tc>
          <w:tcPr>
            <w:tcW w:w="574" w:type="pct"/>
            <w:tcBorders>
              <w:bottom w:val="single" w:sz="4" w:space="0" w:color="auto"/>
            </w:tcBorders>
          </w:tcPr>
          <w:p w14:paraId="76AAB648" w14:textId="77777777" w:rsidR="00C738CE" w:rsidRPr="00CE4ACF" w:rsidRDefault="00C738CE" w:rsidP="00C738CE">
            <w:pPr>
              <w:jc w:val="center"/>
              <w:rPr>
                <w:rFonts w:ascii="Amasis MT" w:hAnsi="Amasis MT"/>
                <w:bCs/>
                <w:snapToGrid w:val="0"/>
                <w:color w:val="000000"/>
                <w:sz w:val="22"/>
                <w:szCs w:val="22"/>
              </w:rPr>
            </w:pPr>
          </w:p>
        </w:tc>
        <w:tc>
          <w:tcPr>
            <w:tcW w:w="656" w:type="pct"/>
            <w:tcBorders>
              <w:bottom w:val="single" w:sz="4" w:space="0" w:color="auto"/>
            </w:tcBorders>
            <w:shd w:val="clear" w:color="auto" w:fill="auto"/>
            <w:vAlign w:val="center"/>
          </w:tcPr>
          <w:p w14:paraId="246869DA" w14:textId="5E0DA5E7"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0,892</w:t>
            </w:r>
          </w:p>
        </w:tc>
        <w:tc>
          <w:tcPr>
            <w:tcW w:w="598" w:type="pct"/>
            <w:tcBorders>
              <w:bottom w:val="single" w:sz="4" w:space="0" w:color="auto"/>
            </w:tcBorders>
            <w:shd w:val="clear" w:color="auto" w:fill="auto"/>
            <w:vAlign w:val="center"/>
          </w:tcPr>
          <w:p w14:paraId="54B19162" w14:textId="01FD6DF8" w:rsidR="00C738CE" w:rsidRPr="00CE4ACF" w:rsidRDefault="00C738CE" w:rsidP="00C738CE">
            <w:pPr>
              <w:jc w:val="center"/>
              <w:rPr>
                <w:rFonts w:ascii="Amasis MT" w:hAnsi="Amasis MT"/>
                <w:color w:val="000000"/>
                <w:sz w:val="22"/>
                <w:szCs w:val="22"/>
              </w:rPr>
            </w:pPr>
            <w:r w:rsidRPr="00CE4ACF">
              <w:rPr>
                <w:rFonts w:ascii="Amasis MT" w:hAnsi="Amasis MT"/>
                <w:color w:val="000000"/>
                <w:sz w:val="22"/>
                <w:szCs w:val="22"/>
              </w:rPr>
              <w:t>+71,9%</w:t>
            </w:r>
          </w:p>
        </w:tc>
      </w:tr>
    </w:tbl>
    <w:p w14:paraId="51149CE9" w14:textId="77777777" w:rsidR="0001691C" w:rsidRPr="00091385" w:rsidRDefault="0001691C" w:rsidP="00C251C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sz w:val="22"/>
          <w:szCs w:val="22"/>
        </w:rPr>
      </w:pPr>
    </w:p>
    <w:p w14:paraId="7F7972B6" w14:textId="69EED9F5" w:rsidR="00814802" w:rsidRDefault="00462B50" w:rsidP="0085121B">
      <w:pPr>
        <w:pStyle w:val="Corpotesto"/>
        <w:spacing w:after="0"/>
        <w:jc w:val="both"/>
        <w:rPr>
          <w:rFonts w:ascii="Amasis MT" w:hAnsi="Amasis MT"/>
          <w:sz w:val="24"/>
          <w:szCs w:val="24"/>
        </w:rPr>
      </w:pPr>
      <w:r>
        <w:rPr>
          <w:rFonts w:ascii="Amasis MT" w:hAnsi="Amasis MT"/>
          <w:sz w:val="24"/>
          <w:szCs w:val="24"/>
        </w:rPr>
        <w:t>Il Gruppo Sabaf ha chiuso l</w:t>
      </w:r>
      <w:r w:rsidR="00814802">
        <w:rPr>
          <w:rFonts w:ascii="Amasis MT" w:hAnsi="Amasis MT"/>
          <w:sz w:val="24"/>
          <w:szCs w:val="24"/>
        </w:rPr>
        <w:t>’esercizio 202</w:t>
      </w:r>
      <w:r>
        <w:rPr>
          <w:rFonts w:ascii="Amasis MT" w:hAnsi="Amasis MT"/>
          <w:sz w:val="24"/>
          <w:szCs w:val="24"/>
        </w:rPr>
        <w:t>1</w:t>
      </w:r>
      <w:r w:rsidR="00814802">
        <w:rPr>
          <w:rFonts w:ascii="Amasis MT" w:hAnsi="Amasis MT"/>
          <w:sz w:val="24"/>
          <w:szCs w:val="24"/>
        </w:rPr>
        <w:t xml:space="preserve"> con ricavi </w:t>
      </w:r>
      <w:r>
        <w:rPr>
          <w:rFonts w:ascii="Amasis MT" w:hAnsi="Amasis MT"/>
          <w:sz w:val="24"/>
          <w:szCs w:val="24"/>
        </w:rPr>
        <w:t xml:space="preserve">record a 263 milioni di euro, </w:t>
      </w:r>
      <w:r w:rsidR="00814802">
        <w:rPr>
          <w:rFonts w:ascii="Amasis MT" w:hAnsi="Amasis MT"/>
          <w:sz w:val="24"/>
          <w:szCs w:val="24"/>
        </w:rPr>
        <w:t xml:space="preserve">superiori del </w:t>
      </w:r>
      <w:r w:rsidR="00687F37">
        <w:rPr>
          <w:rFonts w:ascii="Amasis MT" w:hAnsi="Amasis MT"/>
          <w:sz w:val="24"/>
          <w:szCs w:val="24"/>
        </w:rPr>
        <w:t>42</w:t>
      </w:r>
      <w:r w:rsidR="00814802">
        <w:rPr>
          <w:rFonts w:ascii="Amasis MT" w:hAnsi="Amasis MT"/>
          <w:sz w:val="24"/>
          <w:szCs w:val="24"/>
        </w:rPr>
        <w:t>,</w:t>
      </w:r>
      <w:r w:rsidR="00687F37">
        <w:rPr>
          <w:rFonts w:ascii="Amasis MT" w:hAnsi="Amasis MT"/>
          <w:sz w:val="24"/>
          <w:szCs w:val="24"/>
        </w:rPr>
        <w:t>4</w:t>
      </w:r>
      <w:r w:rsidR="00814802">
        <w:rPr>
          <w:rFonts w:ascii="Amasis MT" w:hAnsi="Amasis MT"/>
          <w:sz w:val="24"/>
          <w:szCs w:val="24"/>
        </w:rPr>
        <w:t>% rispetto a</w:t>
      </w:r>
      <w:r w:rsidR="00687F37">
        <w:rPr>
          <w:rFonts w:ascii="Amasis MT" w:hAnsi="Amasis MT"/>
          <w:sz w:val="24"/>
          <w:szCs w:val="24"/>
        </w:rPr>
        <w:t>i 184,9 milioni di euro del 2020</w:t>
      </w:r>
      <w:r w:rsidR="00814802">
        <w:rPr>
          <w:rFonts w:ascii="Amasis MT" w:hAnsi="Amasis MT"/>
          <w:sz w:val="24"/>
          <w:szCs w:val="24"/>
        </w:rPr>
        <w:t>.</w:t>
      </w:r>
    </w:p>
    <w:p w14:paraId="14C1166D" w14:textId="77777777" w:rsidR="00687F37" w:rsidRDefault="00687F37" w:rsidP="00687F37">
      <w:pPr>
        <w:pStyle w:val="Corpotesto"/>
        <w:spacing w:after="0"/>
        <w:jc w:val="both"/>
        <w:rPr>
          <w:rFonts w:ascii="Amasis MT" w:hAnsi="Amasis MT"/>
          <w:sz w:val="24"/>
          <w:szCs w:val="24"/>
        </w:rPr>
      </w:pPr>
    </w:p>
    <w:p w14:paraId="7A5BC8E2" w14:textId="67C5AFEF" w:rsidR="00687F37" w:rsidRPr="00687F37" w:rsidRDefault="00687F37" w:rsidP="00687F37">
      <w:pPr>
        <w:pStyle w:val="Corpotesto"/>
        <w:spacing w:after="0"/>
        <w:jc w:val="both"/>
        <w:rPr>
          <w:rFonts w:ascii="Amasis MT" w:hAnsi="Amasis MT"/>
          <w:sz w:val="24"/>
          <w:szCs w:val="24"/>
        </w:rPr>
      </w:pPr>
      <w:r w:rsidRPr="00687F37">
        <w:rPr>
          <w:rFonts w:ascii="Amasis MT" w:hAnsi="Amasis MT"/>
          <w:sz w:val="24"/>
          <w:szCs w:val="24"/>
        </w:rPr>
        <w:t>Il Gruppo sta perseguendo con successo</w:t>
      </w:r>
      <w:r>
        <w:rPr>
          <w:rFonts w:ascii="Amasis MT" w:hAnsi="Amasis MT"/>
          <w:sz w:val="24"/>
          <w:szCs w:val="24"/>
        </w:rPr>
        <w:t xml:space="preserve"> e in anticipo rispetto agli obiettivi</w:t>
      </w:r>
      <w:r w:rsidRPr="00687F37">
        <w:rPr>
          <w:rFonts w:ascii="Amasis MT" w:hAnsi="Amasis MT"/>
          <w:sz w:val="24"/>
          <w:szCs w:val="24"/>
        </w:rPr>
        <w:t xml:space="preserve"> la strategia di crescita organica delineata nel Piano Industriale 2021-2023, che punta su</w:t>
      </w:r>
      <w:r>
        <w:rPr>
          <w:rFonts w:ascii="Amasis MT" w:hAnsi="Amasis MT"/>
          <w:sz w:val="24"/>
          <w:szCs w:val="24"/>
        </w:rPr>
        <w:t>l</w:t>
      </w:r>
      <w:r w:rsidRPr="00687F37">
        <w:rPr>
          <w:rFonts w:ascii="Amasis MT" w:hAnsi="Amasis MT"/>
          <w:sz w:val="24"/>
          <w:szCs w:val="24"/>
        </w:rPr>
        <w:t xml:space="preserve"> rafforzamento delle relazioni tecniche e commerciali con alcuni dei maggiori player globali, </w:t>
      </w:r>
      <w:r>
        <w:rPr>
          <w:rFonts w:ascii="Amasis MT" w:hAnsi="Amasis MT"/>
          <w:sz w:val="24"/>
          <w:szCs w:val="24"/>
        </w:rPr>
        <w:t xml:space="preserve">la </w:t>
      </w:r>
      <w:r w:rsidRPr="00687F37">
        <w:rPr>
          <w:rFonts w:ascii="Amasis MT" w:hAnsi="Amasis MT"/>
          <w:sz w:val="24"/>
          <w:szCs w:val="24"/>
        </w:rPr>
        <w:t>crescente internazionalizzazione</w:t>
      </w:r>
      <w:r>
        <w:rPr>
          <w:rFonts w:ascii="Amasis MT" w:hAnsi="Amasis MT"/>
          <w:sz w:val="24"/>
          <w:szCs w:val="24"/>
        </w:rPr>
        <w:t xml:space="preserve"> </w:t>
      </w:r>
      <w:r w:rsidRPr="00687F37">
        <w:rPr>
          <w:rFonts w:ascii="Amasis MT" w:hAnsi="Amasis MT"/>
          <w:sz w:val="24"/>
          <w:szCs w:val="24"/>
        </w:rPr>
        <w:t xml:space="preserve">e </w:t>
      </w:r>
      <w:r>
        <w:rPr>
          <w:rFonts w:ascii="Amasis MT" w:hAnsi="Amasis MT"/>
          <w:sz w:val="24"/>
          <w:szCs w:val="24"/>
        </w:rPr>
        <w:t xml:space="preserve">lo </w:t>
      </w:r>
      <w:r w:rsidRPr="00687F37">
        <w:rPr>
          <w:rFonts w:ascii="Amasis MT" w:hAnsi="Amasis MT"/>
          <w:sz w:val="24"/>
          <w:szCs w:val="24"/>
        </w:rPr>
        <w:t xml:space="preserve">sfruttamento delle sinergie con le società di più recente acquisizione. </w:t>
      </w:r>
    </w:p>
    <w:p w14:paraId="2E3689C1" w14:textId="77777777" w:rsidR="00687F37" w:rsidRPr="00687F37" w:rsidRDefault="00687F37" w:rsidP="00687F37">
      <w:pPr>
        <w:pStyle w:val="Corpotesto"/>
        <w:spacing w:after="0"/>
        <w:jc w:val="both"/>
        <w:rPr>
          <w:rFonts w:ascii="Amasis MT" w:hAnsi="Amasis MT"/>
          <w:sz w:val="24"/>
          <w:szCs w:val="24"/>
        </w:rPr>
      </w:pPr>
    </w:p>
    <w:p w14:paraId="7D4F6A21" w14:textId="27A48904" w:rsidR="00687F37" w:rsidRDefault="005C466D" w:rsidP="00687F37">
      <w:pPr>
        <w:pStyle w:val="Corpotesto"/>
        <w:spacing w:after="0"/>
        <w:jc w:val="both"/>
        <w:rPr>
          <w:rFonts w:ascii="Amasis MT" w:hAnsi="Amasis MT"/>
          <w:sz w:val="24"/>
          <w:szCs w:val="24"/>
        </w:rPr>
      </w:pPr>
      <w:bookmarkStart w:id="0" w:name="_Hlk97132741"/>
      <w:r>
        <w:rPr>
          <w:rFonts w:ascii="Amasis MT" w:hAnsi="Amasis MT"/>
          <w:sz w:val="24"/>
          <w:szCs w:val="24"/>
        </w:rPr>
        <w:t>Nel 2021 l</w:t>
      </w:r>
      <w:r w:rsidR="00687F37">
        <w:rPr>
          <w:rFonts w:ascii="Amasis MT" w:hAnsi="Amasis MT"/>
          <w:sz w:val="24"/>
          <w:szCs w:val="24"/>
        </w:rPr>
        <w:t xml:space="preserve">a domanda è stata solida </w:t>
      </w:r>
      <w:r w:rsidR="007A770D">
        <w:rPr>
          <w:rFonts w:ascii="Amasis MT" w:hAnsi="Amasis MT"/>
          <w:sz w:val="24"/>
          <w:szCs w:val="24"/>
        </w:rPr>
        <w:t>in</w:t>
      </w:r>
      <w:r w:rsidR="00687F37">
        <w:rPr>
          <w:rFonts w:ascii="Amasis MT" w:hAnsi="Amasis MT"/>
          <w:sz w:val="24"/>
          <w:szCs w:val="24"/>
        </w:rPr>
        <w:t xml:space="preserve"> tutti</w:t>
      </w:r>
      <w:r w:rsidR="007A770D">
        <w:rPr>
          <w:rFonts w:ascii="Amasis MT" w:hAnsi="Amasis MT"/>
          <w:sz w:val="24"/>
          <w:szCs w:val="24"/>
        </w:rPr>
        <w:t xml:space="preserve"> i mercati, con picchi particolarmente elevati nel corso del primo semestre. </w:t>
      </w:r>
      <w:bookmarkEnd w:id="0"/>
      <w:r w:rsidR="007A770D">
        <w:rPr>
          <w:rFonts w:ascii="Amasis MT" w:hAnsi="Amasis MT"/>
          <w:sz w:val="24"/>
          <w:szCs w:val="24"/>
        </w:rPr>
        <w:t xml:space="preserve">In un contesto di grande </w:t>
      </w:r>
      <w:r w:rsidR="00BE5457">
        <w:rPr>
          <w:rFonts w:ascii="Amasis MT" w:hAnsi="Amasis MT"/>
          <w:sz w:val="24"/>
          <w:szCs w:val="24"/>
        </w:rPr>
        <w:t>dinamismo</w:t>
      </w:r>
      <w:r w:rsidR="00687F37" w:rsidRPr="00687F37">
        <w:rPr>
          <w:rFonts w:ascii="Amasis MT" w:hAnsi="Amasis MT"/>
          <w:sz w:val="24"/>
          <w:szCs w:val="24"/>
        </w:rPr>
        <w:t xml:space="preserve"> </w:t>
      </w:r>
      <w:r w:rsidR="007A770D">
        <w:rPr>
          <w:rFonts w:ascii="Amasis MT" w:hAnsi="Amasis MT"/>
          <w:sz w:val="24"/>
          <w:szCs w:val="24"/>
        </w:rPr>
        <w:t>il Gruppo Sabaf è stato in grado di reagire tempestivamente</w:t>
      </w:r>
      <w:r>
        <w:rPr>
          <w:rFonts w:ascii="Amasis MT" w:hAnsi="Amasis MT"/>
          <w:sz w:val="24"/>
          <w:szCs w:val="24"/>
        </w:rPr>
        <w:t xml:space="preserve"> e di</w:t>
      </w:r>
      <w:r w:rsidR="007A770D">
        <w:rPr>
          <w:rFonts w:ascii="Amasis MT" w:hAnsi="Amasis MT"/>
          <w:sz w:val="24"/>
          <w:szCs w:val="24"/>
        </w:rPr>
        <w:t xml:space="preserve"> garant</w:t>
      </w:r>
      <w:r>
        <w:rPr>
          <w:rFonts w:ascii="Amasis MT" w:hAnsi="Amasis MT"/>
          <w:sz w:val="24"/>
          <w:szCs w:val="24"/>
        </w:rPr>
        <w:t>ire sempre la</w:t>
      </w:r>
      <w:r w:rsidR="007A770D">
        <w:rPr>
          <w:rFonts w:ascii="Amasis MT" w:hAnsi="Amasis MT"/>
          <w:sz w:val="24"/>
          <w:szCs w:val="24"/>
        </w:rPr>
        <w:t xml:space="preserve"> continuità e </w:t>
      </w:r>
      <w:r>
        <w:rPr>
          <w:rFonts w:ascii="Amasis MT" w:hAnsi="Amasis MT"/>
          <w:sz w:val="24"/>
          <w:szCs w:val="24"/>
        </w:rPr>
        <w:t>l’</w:t>
      </w:r>
      <w:r w:rsidR="007A770D">
        <w:rPr>
          <w:rFonts w:ascii="Amasis MT" w:hAnsi="Amasis MT"/>
          <w:sz w:val="24"/>
          <w:szCs w:val="24"/>
        </w:rPr>
        <w:t>affidabilità delle forniture ai clienti</w:t>
      </w:r>
      <w:r w:rsidR="00687F37" w:rsidRPr="00687F37">
        <w:rPr>
          <w:rFonts w:ascii="Amasis MT" w:hAnsi="Amasis MT"/>
          <w:sz w:val="24"/>
          <w:szCs w:val="24"/>
        </w:rPr>
        <w:t xml:space="preserve">. </w:t>
      </w:r>
    </w:p>
    <w:p w14:paraId="6ED5A783" w14:textId="77777777" w:rsidR="005C466D" w:rsidRPr="00687F37" w:rsidRDefault="005C466D" w:rsidP="00687F37">
      <w:pPr>
        <w:pStyle w:val="Corpotesto"/>
        <w:spacing w:after="0"/>
        <w:jc w:val="both"/>
        <w:rPr>
          <w:rFonts w:ascii="Amasis MT" w:hAnsi="Amasis MT"/>
          <w:sz w:val="24"/>
          <w:szCs w:val="24"/>
        </w:rPr>
      </w:pPr>
    </w:p>
    <w:p w14:paraId="10AFB7C4" w14:textId="28951DE4" w:rsidR="0085121B" w:rsidRPr="00B06F6C" w:rsidRDefault="0085121B" w:rsidP="0085121B">
      <w:pPr>
        <w:pStyle w:val="Corpodeltesto"/>
        <w:spacing w:line="240" w:lineRule="auto"/>
        <w:jc w:val="both"/>
        <w:rPr>
          <w:rFonts w:ascii="Amasis MT" w:hAnsi="Amasis MT"/>
          <w:sz w:val="24"/>
          <w:szCs w:val="24"/>
        </w:rPr>
      </w:pPr>
      <w:r w:rsidRPr="00B06F6C">
        <w:rPr>
          <w:rFonts w:ascii="Amasis MT" w:hAnsi="Amasis MT"/>
          <w:sz w:val="24"/>
          <w:szCs w:val="24"/>
        </w:rPr>
        <w:t>I prezzi medi di vendita del 20</w:t>
      </w:r>
      <w:r w:rsidRPr="00B06F6C">
        <w:rPr>
          <w:rFonts w:ascii="Amasis MT" w:hAnsi="Amasis MT"/>
          <w:sz w:val="24"/>
          <w:szCs w:val="24"/>
          <w:lang w:val="it-IT"/>
        </w:rPr>
        <w:t>2</w:t>
      </w:r>
      <w:r w:rsidR="007A770D">
        <w:rPr>
          <w:rFonts w:ascii="Amasis MT" w:hAnsi="Amasis MT"/>
          <w:sz w:val="24"/>
          <w:szCs w:val="24"/>
          <w:lang w:val="it-IT"/>
        </w:rPr>
        <w:t>1</w:t>
      </w:r>
      <w:r w:rsidRPr="00B06F6C">
        <w:rPr>
          <w:rFonts w:ascii="Amasis MT" w:hAnsi="Amasis MT"/>
          <w:sz w:val="24"/>
          <w:szCs w:val="24"/>
        </w:rPr>
        <w:t xml:space="preserve"> sono stati </w:t>
      </w:r>
      <w:r w:rsidR="00687F37">
        <w:rPr>
          <w:rFonts w:ascii="Amasis MT" w:hAnsi="Amasis MT"/>
          <w:sz w:val="24"/>
          <w:szCs w:val="24"/>
          <w:lang w:val="it-IT"/>
        </w:rPr>
        <w:t>mediamente superiori del 3%</w:t>
      </w:r>
      <w:r w:rsidRPr="00B06F6C">
        <w:rPr>
          <w:rFonts w:ascii="Amasis MT" w:hAnsi="Amasis MT"/>
          <w:sz w:val="24"/>
          <w:szCs w:val="24"/>
        </w:rPr>
        <w:t xml:space="preserve"> rispetto al 20</w:t>
      </w:r>
      <w:r w:rsidR="00687F37">
        <w:rPr>
          <w:rFonts w:ascii="Amasis MT" w:hAnsi="Amasis MT"/>
          <w:sz w:val="24"/>
          <w:szCs w:val="24"/>
          <w:lang w:val="it-IT"/>
        </w:rPr>
        <w:t>20</w:t>
      </w:r>
      <w:r w:rsidRPr="00B06F6C">
        <w:rPr>
          <w:rFonts w:ascii="Amasis MT" w:hAnsi="Amasis MT"/>
          <w:sz w:val="24"/>
          <w:szCs w:val="24"/>
          <w:lang w:val="it-IT"/>
        </w:rPr>
        <w:t>,</w:t>
      </w:r>
      <w:r w:rsidR="00687F37">
        <w:rPr>
          <w:rFonts w:ascii="Amasis MT" w:hAnsi="Amasis MT"/>
          <w:sz w:val="24"/>
          <w:szCs w:val="24"/>
          <w:lang w:val="it-IT"/>
        </w:rPr>
        <w:t xml:space="preserve"> permettendo di compensare in larga misura </w:t>
      </w:r>
      <w:r w:rsidR="005520B8">
        <w:rPr>
          <w:rFonts w:ascii="Amasis MT" w:hAnsi="Amasis MT"/>
          <w:sz w:val="24"/>
          <w:szCs w:val="24"/>
          <w:lang w:val="it-IT"/>
        </w:rPr>
        <w:t>gli ingenti aumenti</w:t>
      </w:r>
      <w:r w:rsidRPr="00B06F6C">
        <w:rPr>
          <w:rFonts w:ascii="Amasis MT" w:hAnsi="Amasis MT"/>
          <w:sz w:val="24"/>
          <w:szCs w:val="24"/>
          <w:lang w:val="it-IT"/>
        </w:rPr>
        <w:t xml:space="preserve"> dei </w:t>
      </w:r>
      <w:r w:rsidRPr="00B06F6C">
        <w:rPr>
          <w:rFonts w:ascii="Amasis MT" w:hAnsi="Amasis MT"/>
          <w:sz w:val="24"/>
          <w:szCs w:val="24"/>
        </w:rPr>
        <w:t>prezzi di acquisto delle principali materie prime (leghe di alluminio, acciaio e ottone)</w:t>
      </w:r>
      <w:r w:rsidR="005520B8">
        <w:rPr>
          <w:rFonts w:ascii="Amasis MT" w:hAnsi="Amasis MT"/>
          <w:sz w:val="24"/>
          <w:szCs w:val="24"/>
          <w:lang w:val="it-IT"/>
        </w:rPr>
        <w:t>, dell’energia elettrica e del gas</w:t>
      </w:r>
      <w:r w:rsidRPr="00B06F6C">
        <w:rPr>
          <w:rFonts w:ascii="Amasis MT" w:hAnsi="Amasis MT"/>
          <w:sz w:val="24"/>
          <w:szCs w:val="24"/>
          <w:lang w:val="it-IT"/>
        </w:rPr>
        <w:t>.</w:t>
      </w:r>
      <w:r w:rsidRPr="00B06F6C">
        <w:rPr>
          <w:rFonts w:ascii="Amasis MT" w:hAnsi="Amasis MT"/>
          <w:sz w:val="24"/>
          <w:szCs w:val="24"/>
        </w:rPr>
        <w:t xml:space="preserve"> </w:t>
      </w:r>
    </w:p>
    <w:p w14:paraId="06ABE955" w14:textId="77777777" w:rsidR="0085121B" w:rsidRPr="00CE56B1" w:rsidRDefault="0085121B" w:rsidP="00630E0A">
      <w:pPr>
        <w:pStyle w:val="BodyText21"/>
        <w:widowControl/>
        <w:tabs>
          <w:tab w:val="clear" w:pos="3855"/>
          <w:tab w:val="clear" w:pos="6122"/>
        </w:tabs>
        <w:spacing w:line="240" w:lineRule="auto"/>
        <w:rPr>
          <w:rFonts w:ascii="Amasis MT" w:hAnsi="Amasis MT"/>
          <w:sz w:val="24"/>
          <w:szCs w:val="24"/>
        </w:rPr>
      </w:pPr>
    </w:p>
    <w:p w14:paraId="7E5FAC8C" w14:textId="694BE111" w:rsidR="0085121B" w:rsidRPr="00D5394C" w:rsidRDefault="0085121B" w:rsidP="00451A1F">
      <w:pPr>
        <w:pStyle w:val="BodyText21"/>
        <w:spacing w:after="120" w:line="240" w:lineRule="auto"/>
        <w:rPr>
          <w:rFonts w:ascii="Amasis MT" w:hAnsi="Amasis MT"/>
          <w:sz w:val="24"/>
          <w:szCs w:val="24"/>
        </w:rPr>
      </w:pPr>
      <w:r w:rsidRPr="00CE56B1">
        <w:rPr>
          <w:rFonts w:ascii="Amasis MT" w:hAnsi="Amasis MT"/>
          <w:sz w:val="24"/>
          <w:szCs w:val="24"/>
        </w:rPr>
        <w:t>I maggiori volumi</w:t>
      </w:r>
      <w:r w:rsidR="008631DC">
        <w:rPr>
          <w:rFonts w:ascii="Amasis MT" w:hAnsi="Amasis MT"/>
          <w:sz w:val="24"/>
          <w:szCs w:val="24"/>
        </w:rPr>
        <w:t xml:space="preserve"> e l’elevato livello di sfruttamento della capacità produttiva</w:t>
      </w:r>
      <w:r w:rsidRPr="00CE56B1">
        <w:rPr>
          <w:rFonts w:ascii="Amasis MT" w:hAnsi="Amasis MT"/>
          <w:sz w:val="24"/>
          <w:szCs w:val="24"/>
        </w:rPr>
        <w:t xml:space="preserve"> hanno </w:t>
      </w:r>
      <w:r w:rsidR="005520B8">
        <w:rPr>
          <w:rFonts w:ascii="Amasis MT" w:hAnsi="Amasis MT"/>
          <w:sz w:val="24"/>
          <w:szCs w:val="24"/>
        </w:rPr>
        <w:t xml:space="preserve">permesso di migliorare ulteriormente </w:t>
      </w:r>
      <w:r w:rsidRPr="00CE56B1">
        <w:rPr>
          <w:rFonts w:ascii="Amasis MT" w:hAnsi="Amasis MT"/>
          <w:sz w:val="24"/>
          <w:szCs w:val="24"/>
        </w:rPr>
        <w:t>la</w:t>
      </w:r>
      <w:r w:rsidR="004F6695" w:rsidRPr="00CE56B1">
        <w:rPr>
          <w:rFonts w:ascii="Amasis MT" w:hAnsi="Amasis MT"/>
          <w:sz w:val="24"/>
          <w:szCs w:val="24"/>
        </w:rPr>
        <w:t xml:space="preserve"> redditività</w:t>
      </w:r>
      <w:r w:rsidR="00157946" w:rsidRPr="00CE56B1">
        <w:rPr>
          <w:rFonts w:ascii="Amasis MT" w:hAnsi="Amasis MT"/>
          <w:iCs/>
          <w:sz w:val="24"/>
          <w:szCs w:val="24"/>
        </w:rPr>
        <w:t xml:space="preserve">: </w:t>
      </w:r>
      <w:r w:rsidRPr="00CE56B1">
        <w:rPr>
          <w:rFonts w:ascii="Amasis MT" w:hAnsi="Amasis MT"/>
          <w:iCs/>
          <w:sz w:val="24"/>
          <w:szCs w:val="24"/>
        </w:rPr>
        <w:t>l</w:t>
      </w:r>
      <w:r w:rsidRPr="00CE56B1">
        <w:rPr>
          <w:rFonts w:ascii="Amasis MT" w:hAnsi="Amasis MT"/>
          <w:sz w:val="24"/>
          <w:szCs w:val="24"/>
        </w:rPr>
        <w:t xml:space="preserve">’EBITDA è stato di </w:t>
      </w:r>
      <w:r w:rsidR="005520B8">
        <w:rPr>
          <w:rFonts w:ascii="Amasis MT" w:hAnsi="Amasis MT"/>
          <w:sz w:val="24"/>
          <w:szCs w:val="24"/>
        </w:rPr>
        <w:t>54</w:t>
      </w:r>
      <w:r w:rsidRPr="00CE56B1">
        <w:rPr>
          <w:rFonts w:ascii="Amasis MT" w:hAnsi="Amasis MT"/>
          <w:sz w:val="24"/>
          <w:szCs w:val="24"/>
        </w:rPr>
        <w:t>,1 milioni di euro (20,</w:t>
      </w:r>
      <w:r w:rsidR="005520B8">
        <w:rPr>
          <w:rFonts w:ascii="Amasis MT" w:hAnsi="Amasis MT"/>
          <w:sz w:val="24"/>
          <w:szCs w:val="24"/>
        </w:rPr>
        <w:t>6</w:t>
      </w:r>
      <w:r w:rsidRPr="00CE56B1">
        <w:rPr>
          <w:rFonts w:ascii="Amasis MT" w:hAnsi="Amasis MT"/>
          <w:sz w:val="24"/>
          <w:szCs w:val="24"/>
        </w:rPr>
        <w:t>% del</w:t>
      </w:r>
      <w:r w:rsidRPr="006511C3">
        <w:rPr>
          <w:rFonts w:ascii="Amasis MT" w:hAnsi="Amasis MT"/>
          <w:sz w:val="24"/>
          <w:szCs w:val="24"/>
        </w:rPr>
        <w:t xml:space="preserve"> fatturato), in crescita del </w:t>
      </w:r>
      <w:r w:rsidR="005520B8">
        <w:rPr>
          <w:rFonts w:ascii="Amasis MT" w:hAnsi="Amasis MT"/>
          <w:sz w:val="24"/>
          <w:szCs w:val="24"/>
        </w:rPr>
        <w:t>45</w:t>
      </w:r>
      <w:r w:rsidRPr="006511C3">
        <w:rPr>
          <w:rFonts w:ascii="Amasis MT" w:hAnsi="Amasis MT"/>
          <w:sz w:val="24"/>
          <w:szCs w:val="24"/>
        </w:rPr>
        <w:t>,</w:t>
      </w:r>
      <w:r w:rsidR="005520B8">
        <w:rPr>
          <w:rFonts w:ascii="Amasis MT" w:hAnsi="Amasis MT"/>
          <w:sz w:val="24"/>
          <w:szCs w:val="24"/>
        </w:rPr>
        <w:t>9</w:t>
      </w:r>
      <w:r w:rsidRPr="006511C3">
        <w:rPr>
          <w:rFonts w:ascii="Amasis MT" w:hAnsi="Amasis MT"/>
          <w:sz w:val="24"/>
          <w:szCs w:val="24"/>
        </w:rPr>
        <w:t xml:space="preserve">% rispetto ai </w:t>
      </w:r>
      <w:r w:rsidR="005520B8">
        <w:rPr>
          <w:rFonts w:ascii="Amasis MT" w:hAnsi="Amasis MT"/>
          <w:sz w:val="24"/>
          <w:szCs w:val="24"/>
        </w:rPr>
        <w:t>37,1</w:t>
      </w:r>
      <w:r w:rsidRPr="006511C3">
        <w:rPr>
          <w:rFonts w:ascii="Amasis MT" w:hAnsi="Amasis MT"/>
          <w:sz w:val="24"/>
          <w:szCs w:val="24"/>
        </w:rPr>
        <w:t xml:space="preserve"> milioni </w:t>
      </w:r>
      <w:r>
        <w:rPr>
          <w:rFonts w:ascii="Amasis MT" w:hAnsi="Amasis MT"/>
          <w:sz w:val="24"/>
          <w:szCs w:val="24"/>
        </w:rPr>
        <w:t xml:space="preserve">di euro </w:t>
      </w:r>
      <w:r w:rsidRPr="006511C3">
        <w:rPr>
          <w:rFonts w:ascii="Amasis MT" w:hAnsi="Amasis MT"/>
          <w:sz w:val="24"/>
          <w:szCs w:val="24"/>
        </w:rPr>
        <w:t xml:space="preserve">dell’anno </w:t>
      </w:r>
      <w:r w:rsidRPr="006E5B06">
        <w:rPr>
          <w:rFonts w:ascii="Amasis MT" w:hAnsi="Amasis MT"/>
          <w:sz w:val="24"/>
          <w:szCs w:val="24"/>
        </w:rPr>
        <w:t>precedente (</w:t>
      </w:r>
      <w:r w:rsidR="005520B8">
        <w:rPr>
          <w:rFonts w:ascii="Amasis MT" w:hAnsi="Amasis MT"/>
          <w:sz w:val="24"/>
          <w:szCs w:val="24"/>
        </w:rPr>
        <w:t>20</w:t>
      </w:r>
      <w:r w:rsidRPr="006E5B06">
        <w:rPr>
          <w:rFonts w:ascii="Amasis MT" w:hAnsi="Amasis MT"/>
          <w:sz w:val="24"/>
          <w:szCs w:val="24"/>
        </w:rPr>
        <w:t>,</w:t>
      </w:r>
      <w:r w:rsidR="005520B8">
        <w:rPr>
          <w:rFonts w:ascii="Amasis MT" w:hAnsi="Amasis MT"/>
          <w:sz w:val="24"/>
          <w:szCs w:val="24"/>
        </w:rPr>
        <w:t>1</w:t>
      </w:r>
      <w:r w:rsidRPr="006E5B06">
        <w:rPr>
          <w:rFonts w:ascii="Amasis MT" w:hAnsi="Amasis MT"/>
          <w:sz w:val="24"/>
          <w:szCs w:val="24"/>
        </w:rPr>
        <w:t xml:space="preserve">% del fatturato) e l’EBIT </w:t>
      </w:r>
      <w:r w:rsidRPr="006511C3">
        <w:rPr>
          <w:rFonts w:ascii="Amasis MT" w:hAnsi="Amasis MT"/>
          <w:sz w:val="24"/>
          <w:szCs w:val="24"/>
        </w:rPr>
        <w:t xml:space="preserve">ha raggiunto </w:t>
      </w:r>
      <w:r>
        <w:rPr>
          <w:rFonts w:ascii="Amasis MT" w:hAnsi="Amasis MT"/>
          <w:sz w:val="24"/>
          <w:szCs w:val="24"/>
        </w:rPr>
        <w:t xml:space="preserve">i </w:t>
      </w:r>
      <w:r w:rsidR="005520B8">
        <w:rPr>
          <w:rFonts w:ascii="Amasis MT" w:hAnsi="Amasis MT"/>
          <w:sz w:val="24"/>
          <w:szCs w:val="24"/>
        </w:rPr>
        <w:t>37</w:t>
      </w:r>
      <w:r w:rsidRPr="006511C3">
        <w:rPr>
          <w:rFonts w:ascii="Amasis MT" w:hAnsi="Amasis MT"/>
          <w:sz w:val="24"/>
          <w:szCs w:val="24"/>
        </w:rPr>
        <w:t>,</w:t>
      </w:r>
      <w:r w:rsidR="0022143C">
        <w:rPr>
          <w:rFonts w:ascii="Amasis MT" w:hAnsi="Amasis MT"/>
          <w:sz w:val="24"/>
          <w:szCs w:val="24"/>
        </w:rPr>
        <w:t>5</w:t>
      </w:r>
      <w:r w:rsidRPr="006511C3">
        <w:rPr>
          <w:rFonts w:ascii="Amasis MT" w:hAnsi="Amasis MT"/>
          <w:sz w:val="24"/>
          <w:szCs w:val="24"/>
        </w:rPr>
        <w:t xml:space="preserve"> milioni di euro (1</w:t>
      </w:r>
      <w:r w:rsidR="0022143C">
        <w:rPr>
          <w:rFonts w:ascii="Amasis MT" w:hAnsi="Amasis MT"/>
          <w:sz w:val="24"/>
          <w:szCs w:val="24"/>
        </w:rPr>
        <w:t>4</w:t>
      </w:r>
      <w:r w:rsidRPr="006511C3">
        <w:rPr>
          <w:rFonts w:ascii="Amasis MT" w:hAnsi="Amasis MT"/>
          <w:sz w:val="24"/>
          <w:szCs w:val="24"/>
        </w:rPr>
        <w:t>,</w:t>
      </w:r>
      <w:r w:rsidR="0022143C">
        <w:rPr>
          <w:rFonts w:ascii="Amasis MT" w:hAnsi="Amasis MT"/>
          <w:sz w:val="24"/>
          <w:szCs w:val="24"/>
        </w:rPr>
        <w:t>2</w:t>
      </w:r>
      <w:r w:rsidRPr="006511C3">
        <w:rPr>
          <w:rFonts w:ascii="Amasis MT" w:hAnsi="Amasis MT"/>
          <w:sz w:val="24"/>
          <w:szCs w:val="24"/>
        </w:rPr>
        <w:t>% del fatturato) con un incremento del</w:t>
      </w:r>
      <w:r w:rsidR="0022143C">
        <w:rPr>
          <w:rFonts w:ascii="Amasis MT" w:hAnsi="Amasis MT"/>
          <w:sz w:val="24"/>
          <w:szCs w:val="24"/>
        </w:rPr>
        <w:t>l’86</w:t>
      </w:r>
      <w:r w:rsidRPr="006511C3">
        <w:rPr>
          <w:rFonts w:ascii="Amasis MT" w:hAnsi="Amasis MT"/>
          <w:sz w:val="24"/>
          <w:szCs w:val="24"/>
        </w:rPr>
        <w:t>,</w:t>
      </w:r>
      <w:r w:rsidR="0022143C">
        <w:rPr>
          <w:rFonts w:ascii="Amasis MT" w:hAnsi="Amasis MT"/>
          <w:sz w:val="24"/>
          <w:szCs w:val="24"/>
        </w:rPr>
        <w:t>7</w:t>
      </w:r>
      <w:r w:rsidRPr="006511C3">
        <w:rPr>
          <w:rFonts w:ascii="Amasis MT" w:hAnsi="Amasis MT"/>
          <w:sz w:val="24"/>
          <w:szCs w:val="24"/>
        </w:rPr>
        <w:t xml:space="preserve">% </w:t>
      </w:r>
      <w:r>
        <w:rPr>
          <w:rFonts w:ascii="Amasis MT" w:hAnsi="Amasis MT"/>
          <w:sz w:val="24"/>
          <w:szCs w:val="24"/>
        </w:rPr>
        <w:t xml:space="preserve">rispetto ai </w:t>
      </w:r>
      <w:r w:rsidR="0022143C">
        <w:rPr>
          <w:rFonts w:ascii="Amasis MT" w:hAnsi="Amasis MT"/>
          <w:sz w:val="24"/>
          <w:szCs w:val="24"/>
        </w:rPr>
        <w:t>20</w:t>
      </w:r>
      <w:r w:rsidRPr="006511C3">
        <w:rPr>
          <w:rFonts w:ascii="Amasis MT" w:hAnsi="Amasis MT"/>
          <w:sz w:val="24"/>
          <w:szCs w:val="24"/>
        </w:rPr>
        <w:t>,</w:t>
      </w:r>
      <w:r w:rsidR="0022143C">
        <w:rPr>
          <w:rFonts w:ascii="Amasis MT" w:hAnsi="Amasis MT"/>
          <w:sz w:val="24"/>
          <w:szCs w:val="24"/>
        </w:rPr>
        <w:t>1</w:t>
      </w:r>
      <w:r w:rsidRPr="006511C3">
        <w:rPr>
          <w:rFonts w:ascii="Amasis MT" w:hAnsi="Amasis MT"/>
          <w:sz w:val="24"/>
          <w:szCs w:val="24"/>
        </w:rPr>
        <w:t xml:space="preserve"> milioni di euro del 20</w:t>
      </w:r>
      <w:r w:rsidR="0022143C">
        <w:rPr>
          <w:rFonts w:ascii="Amasis MT" w:hAnsi="Amasis MT"/>
          <w:sz w:val="24"/>
          <w:szCs w:val="24"/>
        </w:rPr>
        <w:t>20</w:t>
      </w:r>
      <w:r w:rsidRPr="006511C3">
        <w:rPr>
          <w:rFonts w:ascii="Amasis MT" w:hAnsi="Amasis MT"/>
          <w:sz w:val="24"/>
          <w:szCs w:val="24"/>
        </w:rPr>
        <w:t>. Il risultato netto dell’esercizio 202</w:t>
      </w:r>
      <w:r w:rsidR="0022143C">
        <w:rPr>
          <w:rFonts w:ascii="Amasis MT" w:hAnsi="Amasis MT"/>
          <w:sz w:val="24"/>
          <w:szCs w:val="24"/>
        </w:rPr>
        <w:t>1</w:t>
      </w:r>
      <w:r w:rsidRPr="006511C3">
        <w:rPr>
          <w:rFonts w:ascii="Amasis MT" w:hAnsi="Amasis MT"/>
          <w:sz w:val="24"/>
          <w:szCs w:val="24"/>
        </w:rPr>
        <w:t xml:space="preserve"> è stato pari a </w:t>
      </w:r>
      <w:r w:rsidR="0022143C">
        <w:rPr>
          <w:rFonts w:ascii="Amasis MT" w:hAnsi="Amasis MT"/>
          <w:sz w:val="24"/>
          <w:szCs w:val="24"/>
        </w:rPr>
        <w:t>23,9</w:t>
      </w:r>
      <w:r w:rsidRPr="006511C3">
        <w:rPr>
          <w:rFonts w:ascii="Amasis MT" w:hAnsi="Amasis MT"/>
          <w:sz w:val="24"/>
          <w:szCs w:val="24"/>
        </w:rPr>
        <w:t xml:space="preserve"> milioni di euro, superiore del </w:t>
      </w:r>
      <w:r w:rsidR="0022143C">
        <w:rPr>
          <w:rFonts w:ascii="Amasis MT" w:hAnsi="Amasis MT"/>
          <w:sz w:val="24"/>
          <w:szCs w:val="24"/>
        </w:rPr>
        <w:t>71</w:t>
      </w:r>
      <w:r w:rsidRPr="006511C3">
        <w:rPr>
          <w:rFonts w:ascii="Amasis MT" w:hAnsi="Amasis MT"/>
          <w:sz w:val="24"/>
          <w:szCs w:val="24"/>
        </w:rPr>
        <w:t>,</w:t>
      </w:r>
      <w:r w:rsidR="0022143C">
        <w:rPr>
          <w:rFonts w:ascii="Amasis MT" w:hAnsi="Amasis MT"/>
          <w:sz w:val="24"/>
          <w:szCs w:val="24"/>
        </w:rPr>
        <w:t>2</w:t>
      </w:r>
      <w:r w:rsidRPr="006511C3">
        <w:rPr>
          <w:rFonts w:ascii="Amasis MT" w:hAnsi="Amasis MT"/>
          <w:sz w:val="24"/>
          <w:szCs w:val="24"/>
        </w:rPr>
        <w:t xml:space="preserve">% rispetto ai </w:t>
      </w:r>
      <w:r w:rsidR="0022143C">
        <w:rPr>
          <w:rFonts w:ascii="Amasis MT" w:hAnsi="Amasis MT"/>
          <w:sz w:val="24"/>
          <w:szCs w:val="24"/>
        </w:rPr>
        <w:t>14</w:t>
      </w:r>
      <w:r w:rsidRPr="006511C3">
        <w:rPr>
          <w:rFonts w:ascii="Amasis MT" w:hAnsi="Amasis MT"/>
          <w:sz w:val="24"/>
          <w:szCs w:val="24"/>
        </w:rPr>
        <w:t xml:space="preserve"> milioni di euro del 20</w:t>
      </w:r>
      <w:r w:rsidR="0022143C">
        <w:rPr>
          <w:rFonts w:ascii="Amasis MT" w:hAnsi="Amasis MT"/>
          <w:sz w:val="24"/>
          <w:szCs w:val="24"/>
        </w:rPr>
        <w:t>20</w:t>
      </w:r>
      <w:r w:rsidRPr="006511C3">
        <w:rPr>
          <w:rFonts w:ascii="Amasis MT" w:hAnsi="Amasis MT"/>
          <w:sz w:val="24"/>
          <w:szCs w:val="24"/>
        </w:rPr>
        <w:t>.</w:t>
      </w:r>
      <w:r w:rsidRPr="00D5394C">
        <w:rPr>
          <w:rFonts w:ascii="Amasis MT" w:hAnsi="Amasis MT"/>
          <w:sz w:val="24"/>
          <w:szCs w:val="24"/>
        </w:rPr>
        <w:t xml:space="preserve"> </w:t>
      </w:r>
    </w:p>
    <w:p w14:paraId="59B4F6A5" w14:textId="376B65E7" w:rsidR="0003018A" w:rsidRPr="00091385" w:rsidRDefault="0003018A" w:rsidP="0085121B">
      <w:pPr>
        <w:pStyle w:val="BodyText21"/>
        <w:widowControl/>
        <w:tabs>
          <w:tab w:val="clear" w:pos="3855"/>
          <w:tab w:val="clear" w:pos="6122"/>
        </w:tabs>
        <w:spacing w:line="240" w:lineRule="auto"/>
        <w:rPr>
          <w:rFonts w:ascii="Amasis MT" w:hAnsi="Amasis MT"/>
          <w:sz w:val="24"/>
          <w:szCs w:val="24"/>
        </w:rPr>
      </w:pPr>
    </w:p>
    <w:p w14:paraId="0E7FBCB8" w14:textId="77777777" w:rsidR="00451A1F" w:rsidRDefault="00451A1F" w:rsidP="00265748">
      <w:pPr>
        <w:pStyle w:val="Corpodeltesto"/>
        <w:spacing w:line="240" w:lineRule="auto"/>
        <w:jc w:val="both"/>
        <w:rPr>
          <w:rFonts w:ascii="Amasis MT" w:hAnsi="Amasis MT"/>
          <w:sz w:val="24"/>
          <w:szCs w:val="24"/>
        </w:rPr>
      </w:pPr>
      <w:r>
        <w:rPr>
          <w:rFonts w:ascii="Amasis MT" w:hAnsi="Amasis MT"/>
          <w:sz w:val="24"/>
          <w:szCs w:val="24"/>
        </w:rPr>
        <w:br w:type="page"/>
      </w:r>
    </w:p>
    <w:p w14:paraId="0E66FF1F" w14:textId="62DB34A6" w:rsidR="0001691C" w:rsidRDefault="0001691C" w:rsidP="00265748">
      <w:pPr>
        <w:pStyle w:val="Corpodeltesto"/>
        <w:spacing w:line="240" w:lineRule="auto"/>
        <w:jc w:val="both"/>
        <w:rPr>
          <w:rFonts w:ascii="Amasis MT" w:hAnsi="Amasis MT"/>
          <w:sz w:val="24"/>
          <w:szCs w:val="24"/>
        </w:rPr>
      </w:pPr>
      <w:r w:rsidRPr="00091385">
        <w:rPr>
          <w:rFonts w:ascii="Amasis MT" w:hAnsi="Amasis MT"/>
          <w:sz w:val="24"/>
          <w:szCs w:val="24"/>
        </w:rPr>
        <w:lastRenderedPageBreak/>
        <w:t>La suddivisione per linea di prodotto dei ricavi di vendita è dettagliata dalla tabella seguente:</w:t>
      </w:r>
    </w:p>
    <w:p w14:paraId="20834B2D" w14:textId="67E7CA72" w:rsidR="00C97600" w:rsidRDefault="00C97600" w:rsidP="00265748">
      <w:pPr>
        <w:pStyle w:val="Corpodeltesto"/>
        <w:spacing w:line="240" w:lineRule="auto"/>
        <w:jc w:val="both"/>
        <w:rPr>
          <w:rFonts w:ascii="Amasis MT" w:hAnsi="Amasis MT"/>
          <w:sz w:val="24"/>
          <w:szCs w:val="24"/>
        </w:rPr>
      </w:pPr>
    </w:p>
    <w:tbl>
      <w:tblPr>
        <w:tblW w:w="5000" w:type="pct"/>
        <w:tblBorders>
          <w:top w:val="single" w:sz="4" w:space="0" w:color="auto"/>
          <w:bottom w:val="single" w:sz="4" w:space="0" w:color="auto"/>
        </w:tblBorders>
        <w:tblCellMar>
          <w:left w:w="114" w:type="dxa"/>
          <w:right w:w="114" w:type="dxa"/>
        </w:tblCellMar>
        <w:tblLook w:val="0000" w:firstRow="0" w:lastRow="0" w:firstColumn="0" w:lastColumn="0" w:noHBand="0" w:noVBand="0"/>
      </w:tblPr>
      <w:tblGrid>
        <w:gridCol w:w="2932"/>
        <w:gridCol w:w="1354"/>
        <w:gridCol w:w="1354"/>
        <w:gridCol w:w="1352"/>
        <w:gridCol w:w="1344"/>
        <w:gridCol w:w="1531"/>
      </w:tblGrid>
      <w:tr w:rsidR="00C97600" w:rsidRPr="00C97600" w14:paraId="5668FFFB" w14:textId="77777777" w:rsidTr="00166542">
        <w:trPr>
          <w:cantSplit/>
          <w:trHeight w:val="300"/>
        </w:trPr>
        <w:tc>
          <w:tcPr>
            <w:tcW w:w="1486" w:type="pct"/>
            <w:tcBorders>
              <w:top w:val="single" w:sz="4" w:space="0" w:color="auto"/>
              <w:bottom w:val="single" w:sz="4" w:space="0" w:color="auto"/>
            </w:tcBorders>
            <w:vAlign w:val="center"/>
          </w:tcPr>
          <w:p w14:paraId="56C8A026" w14:textId="77777777" w:rsidR="00C97600" w:rsidRPr="00C97600" w:rsidRDefault="00C97600" w:rsidP="00166542">
            <w:pPr>
              <w:pStyle w:val="Titolo2"/>
              <w:rPr>
                <w:rFonts w:ascii="Amasis MT" w:hAnsi="Amasis MT" w:cs="Times New Roman"/>
                <w:sz w:val="22"/>
                <w:szCs w:val="22"/>
              </w:rPr>
            </w:pPr>
          </w:p>
        </w:tc>
        <w:tc>
          <w:tcPr>
            <w:tcW w:w="686" w:type="pct"/>
            <w:tcBorders>
              <w:top w:val="single" w:sz="4" w:space="0" w:color="auto"/>
              <w:bottom w:val="single" w:sz="4" w:space="0" w:color="auto"/>
            </w:tcBorders>
            <w:vAlign w:val="center"/>
          </w:tcPr>
          <w:p w14:paraId="69B4AD11" w14:textId="67DB4423" w:rsidR="00C97600" w:rsidRPr="00C97600" w:rsidRDefault="00C97600" w:rsidP="00166542">
            <w:pPr>
              <w:jc w:val="center"/>
              <w:rPr>
                <w:rFonts w:ascii="Amasis MT" w:hAnsi="Amasis MT"/>
                <w:b/>
                <w:sz w:val="22"/>
                <w:szCs w:val="22"/>
              </w:rPr>
            </w:pPr>
            <w:r w:rsidRPr="00C97600">
              <w:rPr>
                <w:rFonts w:ascii="Amasis MT" w:hAnsi="Amasis MT"/>
                <w:b/>
                <w:sz w:val="22"/>
                <w:szCs w:val="22"/>
              </w:rPr>
              <w:t>202</w:t>
            </w:r>
            <w:r w:rsidR="00C738CE">
              <w:rPr>
                <w:rFonts w:ascii="Amasis MT" w:hAnsi="Amasis MT"/>
                <w:b/>
                <w:sz w:val="22"/>
                <w:szCs w:val="22"/>
              </w:rPr>
              <w:t>1</w:t>
            </w:r>
          </w:p>
        </w:tc>
        <w:tc>
          <w:tcPr>
            <w:tcW w:w="686" w:type="pct"/>
            <w:tcBorders>
              <w:top w:val="single" w:sz="4" w:space="0" w:color="auto"/>
              <w:bottom w:val="single" w:sz="4" w:space="0" w:color="auto"/>
            </w:tcBorders>
            <w:vAlign w:val="center"/>
          </w:tcPr>
          <w:p w14:paraId="53604828" w14:textId="77777777" w:rsidR="00C97600" w:rsidRPr="00C97600" w:rsidRDefault="00C97600" w:rsidP="00166542">
            <w:pPr>
              <w:jc w:val="center"/>
              <w:rPr>
                <w:rFonts w:ascii="Amasis MT" w:hAnsi="Amasis MT"/>
                <w:i/>
                <w:sz w:val="22"/>
                <w:szCs w:val="22"/>
              </w:rPr>
            </w:pPr>
            <w:r w:rsidRPr="00C97600">
              <w:rPr>
                <w:rFonts w:ascii="Amasis MT" w:hAnsi="Amasis MT"/>
                <w:i/>
                <w:sz w:val="22"/>
                <w:szCs w:val="22"/>
              </w:rPr>
              <w:t>%</w:t>
            </w:r>
          </w:p>
        </w:tc>
        <w:tc>
          <w:tcPr>
            <w:tcW w:w="685" w:type="pct"/>
            <w:tcBorders>
              <w:top w:val="single" w:sz="4" w:space="0" w:color="auto"/>
              <w:bottom w:val="single" w:sz="4" w:space="0" w:color="auto"/>
            </w:tcBorders>
            <w:vAlign w:val="center"/>
          </w:tcPr>
          <w:p w14:paraId="2FBCFE59" w14:textId="1D4BC29B" w:rsidR="00C97600" w:rsidRPr="00C97600" w:rsidRDefault="00C97600" w:rsidP="00166542">
            <w:pPr>
              <w:jc w:val="center"/>
              <w:rPr>
                <w:rFonts w:ascii="Amasis MT" w:hAnsi="Amasis MT"/>
                <w:b/>
                <w:sz w:val="22"/>
                <w:szCs w:val="22"/>
              </w:rPr>
            </w:pPr>
            <w:r w:rsidRPr="00C97600">
              <w:rPr>
                <w:rFonts w:ascii="Amasis MT" w:hAnsi="Amasis MT"/>
                <w:b/>
                <w:sz w:val="22"/>
                <w:szCs w:val="22"/>
              </w:rPr>
              <w:t>20</w:t>
            </w:r>
            <w:r w:rsidR="00657FEE">
              <w:rPr>
                <w:rFonts w:ascii="Amasis MT" w:hAnsi="Amasis MT"/>
                <w:b/>
                <w:sz w:val="22"/>
                <w:szCs w:val="22"/>
              </w:rPr>
              <w:t>20</w:t>
            </w:r>
          </w:p>
        </w:tc>
        <w:tc>
          <w:tcPr>
            <w:tcW w:w="681" w:type="pct"/>
            <w:tcBorders>
              <w:top w:val="single" w:sz="4" w:space="0" w:color="auto"/>
              <w:bottom w:val="single" w:sz="4" w:space="0" w:color="auto"/>
            </w:tcBorders>
            <w:vAlign w:val="center"/>
          </w:tcPr>
          <w:p w14:paraId="007671AE" w14:textId="77777777" w:rsidR="00C97600" w:rsidRPr="00C97600" w:rsidRDefault="00C97600" w:rsidP="00166542">
            <w:pPr>
              <w:jc w:val="center"/>
              <w:rPr>
                <w:rFonts w:ascii="Amasis MT" w:hAnsi="Amasis MT"/>
                <w:b/>
                <w:sz w:val="22"/>
                <w:szCs w:val="22"/>
              </w:rPr>
            </w:pPr>
            <w:r w:rsidRPr="00C97600">
              <w:rPr>
                <w:rFonts w:ascii="Amasis MT" w:hAnsi="Amasis MT"/>
                <w:i/>
                <w:sz w:val="22"/>
                <w:szCs w:val="22"/>
              </w:rPr>
              <w:t>%</w:t>
            </w:r>
          </w:p>
        </w:tc>
        <w:tc>
          <w:tcPr>
            <w:tcW w:w="776" w:type="pct"/>
            <w:tcBorders>
              <w:top w:val="single" w:sz="4" w:space="0" w:color="auto"/>
              <w:bottom w:val="single" w:sz="4" w:space="0" w:color="auto"/>
            </w:tcBorders>
          </w:tcPr>
          <w:p w14:paraId="5AF3CF6A" w14:textId="77777777" w:rsidR="00C97600" w:rsidRPr="00C97600" w:rsidRDefault="00C97600" w:rsidP="00166542">
            <w:pPr>
              <w:jc w:val="center"/>
              <w:rPr>
                <w:rFonts w:ascii="Amasis MT" w:hAnsi="Amasis MT"/>
                <w:i/>
                <w:sz w:val="22"/>
                <w:szCs w:val="22"/>
              </w:rPr>
            </w:pPr>
            <w:r w:rsidRPr="00C97600">
              <w:rPr>
                <w:rFonts w:ascii="Amasis MT" w:hAnsi="Amasis MT"/>
                <w:i/>
                <w:sz w:val="22"/>
                <w:szCs w:val="22"/>
              </w:rPr>
              <w:t>Variazione %</w:t>
            </w:r>
          </w:p>
        </w:tc>
      </w:tr>
      <w:tr w:rsidR="00C738CE" w:rsidRPr="00C97600" w14:paraId="66E71344" w14:textId="77777777" w:rsidTr="00166542">
        <w:trPr>
          <w:cantSplit/>
          <w:trHeight w:val="397"/>
        </w:trPr>
        <w:tc>
          <w:tcPr>
            <w:tcW w:w="1486" w:type="pct"/>
            <w:tcBorders>
              <w:top w:val="single" w:sz="4" w:space="0" w:color="auto"/>
              <w:bottom w:val="nil"/>
            </w:tcBorders>
            <w:vAlign w:val="center"/>
          </w:tcPr>
          <w:p w14:paraId="153129C3" w14:textId="77777777" w:rsidR="00C738CE" w:rsidRPr="00C97600" w:rsidRDefault="00C738CE" w:rsidP="00C738CE">
            <w:pPr>
              <w:rPr>
                <w:rFonts w:ascii="Amasis MT" w:hAnsi="Amasis MT" w:cs="Arial"/>
                <w:color w:val="000000"/>
                <w:sz w:val="22"/>
                <w:szCs w:val="22"/>
              </w:rPr>
            </w:pPr>
            <w:r w:rsidRPr="00C97600">
              <w:rPr>
                <w:rFonts w:ascii="Amasis MT" w:hAnsi="Amasis MT" w:cs="Arial"/>
                <w:color w:val="000000"/>
                <w:sz w:val="22"/>
                <w:szCs w:val="22"/>
              </w:rPr>
              <w:t>Componenti gas</w:t>
            </w:r>
          </w:p>
        </w:tc>
        <w:tc>
          <w:tcPr>
            <w:tcW w:w="686" w:type="pct"/>
            <w:tcBorders>
              <w:top w:val="single" w:sz="4" w:space="0" w:color="auto"/>
              <w:bottom w:val="nil"/>
            </w:tcBorders>
            <w:vAlign w:val="center"/>
          </w:tcPr>
          <w:p w14:paraId="1A1BCEB2" w14:textId="0ECD6E87" w:rsidR="00C738CE" w:rsidRPr="00C97600" w:rsidRDefault="00FC51FE" w:rsidP="00C738CE">
            <w:pPr>
              <w:jc w:val="center"/>
              <w:rPr>
                <w:rFonts w:ascii="Amasis MT" w:hAnsi="Amasis MT" w:cs="Arial"/>
                <w:color w:val="000000"/>
                <w:sz w:val="22"/>
                <w:szCs w:val="22"/>
              </w:rPr>
            </w:pPr>
            <w:r>
              <w:rPr>
                <w:rFonts w:ascii="Amasis MT" w:hAnsi="Amasis MT" w:cs="Arial"/>
                <w:color w:val="000000"/>
                <w:sz w:val="22"/>
                <w:szCs w:val="22"/>
              </w:rPr>
              <w:t>182.</w:t>
            </w:r>
            <w:r w:rsidR="00345B3D">
              <w:rPr>
                <w:rFonts w:ascii="Amasis MT" w:hAnsi="Amasis MT" w:cs="Arial"/>
                <w:color w:val="000000"/>
                <w:sz w:val="22"/>
                <w:szCs w:val="22"/>
              </w:rPr>
              <w:t>468</w:t>
            </w:r>
          </w:p>
        </w:tc>
        <w:tc>
          <w:tcPr>
            <w:tcW w:w="686" w:type="pct"/>
            <w:tcBorders>
              <w:top w:val="single" w:sz="4" w:space="0" w:color="auto"/>
              <w:bottom w:val="nil"/>
            </w:tcBorders>
            <w:vAlign w:val="center"/>
          </w:tcPr>
          <w:p w14:paraId="37D546A0" w14:textId="2C5A98FF" w:rsidR="00C738CE" w:rsidRPr="00C97600" w:rsidRDefault="00657FEE" w:rsidP="00C738CE">
            <w:pPr>
              <w:jc w:val="center"/>
              <w:rPr>
                <w:rFonts w:ascii="Amasis MT" w:hAnsi="Amasis MT" w:cs="Arial"/>
                <w:i/>
                <w:iCs/>
                <w:color w:val="000000"/>
                <w:sz w:val="22"/>
                <w:szCs w:val="22"/>
              </w:rPr>
            </w:pPr>
            <w:r>
              <w:rPr>
                <w:rFonts w:ascii="Amasis MT" w:hAnsi="Amasis MT" w:cs="Arial"/>
                <w:i/>
                <w:iCs/>
                <w:color w:val="000000"/>
                <w:sz w:val="22"/>
                <w:szCs w:val="22"/>
              </w:rPr>
              <w:t>69,3</w:t>
            </w:r>
            <w:r w:rsidR="00C738CE" w:rsidRPr="00C97600">
              <w:rPr>
                <w:rFonts w:ascii="Amasis MT" w:hAnsi="Amasis MT" w:cs="Arial"/>
                <w:i/>
                <w:iCs/>
                <w:color w:val="000000"/>
                <w:sz w:val="22"/>
                <w:szCs w:val="22"/>
              </w:rPr>
              <w:t>%</w:t>
            </w:r>
          </w:p>
        </w:tc>
        <w:tc>
          <w:tcPr>
            <w:tcW w:w="685" w:type="pct"/>
            <w:tcBorders>
              <w:top w:val="single" w:sz="4" w:space="0" w:color="auto"/>
              <w:bottom w:val="nil"/>
            </w:tcBorders>
            <w:vAlign w:val="center"/>
          </w:tcPr>
          <w:p w14:paraId="0C03384D" w14:textId="035D9A93" w:rsidR="00C738CE" w:rsidRPr="00C97600" w:rsidRDefault="00C738CE" w:rsidP="00C738CE">
            <w:pPr>
              <w:jc w:val="center"/>
              <w:rPr>
                <w:rFonts w:ascii="Amasis MT" w:hAnsi="Amasis MT" w:cs="Arial"/>
                <w:color w:val="000000"/>
                <w:sz w:val="22"/>
                <w:szCs w:val="22"/>
              </w:rPr>
            </w:pPr>
            <w:r w:rsidRPr="00C97600">
              <w:rPr>
                <w:rFonts w:ascii="Amasis MT" w:hAnsi="Amasis MT" w:cs="Arial"/>
                <w:color w:val="000000"/>
                <w:sz w:val="22"/>
                <w:szCs w:val="22"/>
              </w:rPr>
              <w:t>129.834</w:t>
            </w:r>
          </w:p>
        </w:tc>
        <w:tc>
          <w:tcPr>
            <w:tcW w:w="681" w:type="pct"/>
            <w:tcBorders>
              <w:top w:val="single" w:sz="4" w:space="0" w:color="auto"/>
              <w:bottom w:val="nil"/>
            </w:tcBorders>
            <w:vAlign w:val="center"/>
          </w:tcPr>
          <w:p w14:paraId="7293A315" w14:textId="43CEA2F4" w:rsidR="00C738CE" w:rsidRPr="00C97600" w:rsidRDefault="00C738CE" w:rsidP="00C738CE">
            <w:pPr>
              <w:jc w:val="center"/>
              <w:rPr>
                <w:rFonts w:ascii="Amasis MT" w:hAnsi="Amasis MT" w:cs="Arial"/>
                <w:i/>
                <w:iCs/>
                <w:color w:val="000000"/>
                <w:sz w:val="22"/>
                <w:szCs w:val="22"/>
              </w:rPr>
            </w:pPr>
            <w:r w:rsidRPr="00C97600">
              <w:rPr>
                <w:rFonts w:ascii="Amasis MT" w:hAnsi="Amasis MT" w:cs="Arial"/>
                <w:i/>
                <w:iCs/>
                <w:color w:val="000000"/>
                <w:sz w:val="22"/>
                <w:szCs w:val="22"/>
              </w:rPr>
              <w:t>70,2%</w:t>
            </w:r>
          </w:p>
        </w:tc>
        <w:tc>
          <w:tcPr>
            <w:tcW w:w="776" w:type="pct"/>
            <w:tcBorders>
              <w:top w:val="single" w:sz="4" w:space="0" w:color="auto"/>
              <w:bottom w:val="nil"/>
            </w:tcBorders>
            <w:vAlign w:val="center"/>
          </w:tcPr>
          <w:p w14:paraId="24E456EA" w14:textId="0195F8E8" w:rsidR="00C738CE" w:rsidRPr="00C97600" w:rsidRDefault="00C738CE" w:rsidP="00C738CE">
            <w:pPr>
              <w:jc w:val="center"/>
              <w:rPr>
                <w:rFonts w:ascii="Amasis MT" w:hAnsi="Amasis MT" w:cs="Arial"/>
                <w:color w:val="000000"/>
                <w:sz w:val="22"/>
                <w:szCs w:val="22"/>
              </w:rPr>
            </w:pPr>
            <w:r w:rsidRPr="00C97600">
              <w:rPr>
                <w:rFonts w:ascii="Amasis MT" w:hAnsi="Amasis MT" w:cs="Arial"/>
                <w:color w:val="000000"/>
                <w:sz w:val="22"/>
                <w:szCs w:val="22"/>
              </w:rPr>
              <w:t>+</w:t>
            </w:r>
            <w:r w:rsidR="00FC51FE">
              <w:rPr>
                <w:rFonts w:ascii="Amasis MT" w:hAnsi="Amasis MT" w:cs="Arial"/>
                <w:color w:val="000000"/>
                <w:sz w:val="22"/>
                <w:szCs w:val="22"/>
              </w:rPr>
              <w:t>40</w:t>
            </w:r>
            <w:r w:rsidRPr="00C97600">
              <w:rPr>
                <w:rFonts w:ascii="Amasis MT" w:hAnsi="Amasis MT" w:cs="Arial"/>
                <w:color w:val="000000"/>
                <w:sz w:val="22"/>
                <w:szCs w:val="22"/>
              </w:rPr>
              <w:t>,</w:t>
            </w:r>
            <w:r w:rsidR="00345B3D">
              <w:rPr>
                <w:rFonts w:ascii="Amasis MT" w:hAnsi="Amasis MT" w:cs="Arial"/>
                <w:color w:val="000000"/>
                <w:sz w:val="22"/>
                <w:szCs w:val="22"/>
              </w:rPr>
              <w:t>5</w:t>
            </w:r>
            <w:r w:rsidRPr="00C97600">
              <w:rPr>
                <w:rFonts w:ascii="Amasis MT" w:hAnsi="Amasis MT" w:cs="Arial"/>
                <w:color w:val="000000"/>
                <w:sz w:val="22"/>
                <w:szCs w:val="22"/>
              </w:rPr>
              <w:t>%</w:t>
            </w:r>
          </w:p>
        </w:tc>
      </w:tr>
      <w:tr w:rsidR="00C738CE" w:rsidRPr="00C97600" w14:paraId="5C5EF45A" w14:textId="77777777" w:rsidTr="00166542">
        <w:trPr>
          <w:cantSplit/>
          <w:trHeight w:val="397"/>
        </w:trPr>
        <w:tc>
          <w:tcPr>
            <w:tcW w:w="1486" w:type="pct"/>
            <w:tcBorders>
              <w:bottom w:val="nil"/>
            </w:tcBorders>
            <w:vAlign w:val="center"/>
          </w:tcPr>
          <w:p w14:paraId="49DB03C0" w14:textId="77777777" w:rsidR="00C738CE" w:rsidRPr="00C97600" w:rsidRDefault="00C738CE" w:rsidP="00C738CE">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rPr>
                <w:rFonts w:ascii="Amasis MT" w:hAnsi="Amasis MT"/>
                <w:sz w:val="22"/>
                <w:szCs w:val="22"/>
              </w:rPr>
            </w:pPr>
            <w:r w:rsidRPr="00C97600">
              <w:rPr>
                <w:rFonts w:ascii="Amasis MT" w:hAnsi="Amasis MT"/>
                <w:sz w:val="22"/>
                <w:szCs w:val="22"/>
              </w:rPr>
              <w:t>Cerniere</w:t>
            </w:r>
          </w:p>
        </w:tc>
        <w:tc>
          <w:tcPr>
            <w:tcW w:w="686" w:type="pct"/>
            <w:tcBorders>
              <w:bottom w:val="nil"/>
            </w:tcBorders>
            <w:vAlign w:val="center"/>
          </w:tcPr>
          <w:p w14:paraId="722BB3BD" w14:textId="312B05BD" w:rsidR="00C738CE" w:rsidRPr="00C97600" w:rsidRDefault="00FC51FE" w:rsidP="00C738CE">
            <w:pPr>
              <w:jc w:val="center"/>
              <w:rPr>
                <w:rFonts w:ascii="Amasis MT" w:hAnsi="Amasis MT" w:cs="Arial"/>
                <w:color w:val="000000"/>
                <w:sz w:val="22"/>
                <w:szCs w:val="22"/>
              </w:rPr>
            </w:pPr>
            <w:r>
              <w:rPr>
                <w:rFonts w:ascii="Amasis MT" w:hAnsi="Amasis MT" w:cs="Arial"/>
                <w:color w:val="000000"/>
                <w:sz w:val="22"/>
                <w:szCs w:val="22"/>
              </w:rPr>
              <w:t>58.</w:t>
            </w:r>
            <w:r w:rsidR="00345B3D">
              <w:rPr>
                <w:rFonts w:ascii="Amasis MT" w:hAnsi="Amasis MT" w:cs="Arial"/>
                <w:color w:val="000000"/>
                <w:sz w:val="22"/>
                <w:szCs w:val="22"/>
              </w:rPr>
              <w:t>375</w:t>
            </w:r>
          </w:p>
        </w:tc>
        <w:tc>
          <w:tcPr>
            <w:tcW w:w="686" w:type="pct"/>
            <w:tcBorders>
              <w:bottom w:val="nil"/>
            </w:tcBorders>
            <w:vAlign w:val="center"/>
          </w:tcPr>
          <w:p w14:paraId="119B5572" w14:textId="77777777" w:rsidR="00C738CE" w:rsidRPr="00C97600" w:rsidRDefault="00C738CE" w:rsidP="00C738CE">
            <w:pPr>
              <w:jc w:val="center"/>
              <w:rPr>
                <w:rFonts w:ascii="Amasis MT" w:hAnsi="Amasis MT" w:cs="Arial"/>
                <w:i/>
                <w:iCs/>
                <w:color w:val="000000"/>
                <w:sz w:val="22"/>
                <w:szCs w:val="22"/>
              </w:rPr>
            </w:pPr>
            <w:r w:rsidRPr="00C97600">
              <w:rPr>
                <w:rFonts w:ascii="Amasis MT" w:hAnsi="Amasis MT" w:cs="Arial"/>
                <w:i/>
                <w:iCs/>
                <w:color w:val="000000"/>
                <w:sz w:val="22"/>
                <w:szCs w:val="22"/>
              </w:rPr>
              <w:t>22,3%</w:t>
            </w:r>
          </w:p>
        </w:tc>
        <w:tc>
          <w:tcPr>
            <w:tcW w:w="685" w:type="pct"/>
            <w:tcBorders>
              <w:bottom w:val="nil"/>
            </w:tcBorders>
            <w:vAlign w:val="center"/>
          </w:tcPr>
          <w:p w14:paraId="0F29AC97" w14:textId="7A5857D8" w:rsidR="00C738CE" w:rsidRPr="00C97600" w:rsidRDefault="00C738CE" w:rsidP="00C738CE">
            <w:pPr>
              <w:jc w:val="center"/>
              <w:rPr>
                <w:rFonts w:ascii="Amasis MT" w:hAnsi="Amasis MT" w:cs="Arial"/>
                <w:color w:val="000000"/>
                <w:sz w:val="22"/>
                <w:szCs w:val="22"/>
              </w:rPr>
            </w:pPr>
            <w:r w:rsidRPr="00C97600">
              <w:rPr>
                <w:rFonts w:ascii="Amasis MT" w:hAnsi="Amasis MT" w:cs="Arial"/>
                <w:color w:val="000000"/>
                <w:sz w:val="22"/>
                <w:szCs w:val="22"/>
              </w:rPr>
              <w:t>41.326</w:t>
            </w:r>
          </w:p>
        </w:tc>
        <w:tc>
          <w:tcPr>
            <w:tcW w:w="681" w:type="pct"/>
            <w:tcBorders>
              <w:bottom w:val="nil"/>
            </w:tcBorders>
            <w:vAlign w:val="center"/>
          </w:tcPr>
          <w:p w14:paraId="4CCEDCD8" w14:textId="668934AD" w:rsidR="00C738CE" w:rsidRPr="00C97600" w:rsidRDefault="00C738CE" w:rsidP="00C738CE">
            <w:pPr>
              <w:jc w:val="center"/>
              <w:rPr>
                <w:rFonts w:ascii="Amasis MT" w:hAnsi="Amasis MT" w:cs="Arial"/>
                <w:i/>
                <w:iCs/>
                <w:color w:val="000000"/>
                <w:sz w:val="22"/>
                <w:szCs w:val="22"/>
              </w:rPr>
            </w:pPr>
            <w:r w:rsidRPr="00C97600">
              <w:rPr>
                <w:rFonts w:ascii="Amasis MT" w:hAnsi="Amasis MT" w:cs="Arial"/>
                <w:i/>
                <w:iCs/>
                <w:color w:val="000000"/>
                <w:sz w:val="22"/>
                <w:szCs w:val="22"/>
              </w:rPr>
              <w:t>22,3%</w:t>
            </w:r>
          </w:p>
        </w:tc>
        <w:tc>
          <w:tcPr>
            <w:tcW w:w="776" w:type="pct"/>
            <w:tcBorders>
              <w:bottom w:val="nil"/>
            </w:tcBorders>
            <w:vAlign w:val="center"/>
          </w:tcPr>
          <w:p w14:paraId="36FB28F4" w14:textId="7DCF90F1" w:rsidR="00C738CE" w:rsidRPr="00C97600" w:rsidRDefault="00C738CE" w:rsidP="00C738CE">
            <w:pPr>
              <w:jc w:val="center"/>
              <w:rPr>
                <w:rFonts w:ascii="Amasis MT" w:hAnsi="Amasis MT" w:cs="Arial"/>
                <w:color w:val="000000"/>
                <w:sz w:val="22"/>
                <w:szCs w:val="22"/>
              </w:rPr>
            </w:pPr>
            <w:r w:rsidRPr="00C97600">
              <w:rPr>
                <w:rFonts w:ascii="Amasis MT" w:hAnsi="Amasis MT" w:cs="Arial"/>
                <w:color w:val="000000"/>
                <w:sz w:val="22"/>
                <w:szCs w:val="22"/>
              </w:rPr>
              <w:t>+</w:t>
            </w:r>
            <w:r w:rsidR="00FC51FE">
              <w:rPr>
                <w:rFonts w:ascii="Amasis MT" w:hAnsi="Amasis MT" w:cs="Arial"/>
                <w:color w:val="000000"/>
                <w:sz w:val="22"/>
                <w:szCs w:val="22"/>
              </w:rPr>
              <w:t>4</w:t>
            </w:r>
            <w:r w:rsidR="00345B3D">
              <w:rPr>
                <w:rFonts w:ascii="Amasis MT" w:hAnsi="Amasis MT" w:cs="Arial"/>
                <w:color w:val="000000"/>
                <w:sz w:val="22"/>
                <w:szCs w:val="22"/>
              </w:rPr>
              <w:t>1</w:t>
            </w:r>
            <w:r w:rsidRPr="00C97600">
              <w:rPr>
                <w:rFonts w:ascii="Amasis MT" w:hAnsi="Amasis MT" w:cs="Arial"/>
                <w:color w:val="000000"/>
                <w:sz w:val="22"/>
                <w:szCs w:val="22"/>
              </w:rPr>
              <w:t>,</w:t>
            </w:r>
            <w:r w:rsidR="00345B3D">
              <w:rPr>
                <w:rFonts w:ascii="Amasis MT" w:hAnsi="Amasis MT" w:cs="Arial"/>
                <w:color w:val="000000"/>
                <w:sz w:val="22"/>
                <w:szCs w:val="22"/>
              </w:rPr>
              <w:t>3</w:t>
            </w:r>
            <w:r w:rsidRPr="00C97600">
              <w:rPr>
                <w:rFonts w:ascii="Amasis MT" w:hAnsi="Amasis MT" w:cs="Arial"/>
                <w:color w:val="000000"/>
                <w:sz w:val="22"/>
                <w:szCs w:val="22"/>
              </w:rPr>
              <w:t>%</w:t>
            </w:r>
          </w:p>
        </w:tc>
      </w:tr>
      <w:tr w:rsidR="00C738CE" w:rsidRPr="00C97600" w14:paraId="7F98C971" w14:textId="77777777" w:rsidTr="00166542">
        <w:trPr>
          <w:cantSplit/>
          <w:trHeight w:val="397"/>
        </w:trPr>
        <w:tc>
          <w:tcPr>
            <w:tcW w:w="1486" w:type="pct"/>
            <w:tcBorders>
              <w:bottom w:val="nil"/>
            </w:tcBorders>
            <w:vAlign w:val="center"/>
          </w:tcPr>
          <w:p w14:paraId="41D1071F" w14:textId="77777777" w:rsidR="00C738CE" w:rsidRPr="00C97600" w:rsidRDefault="00C738CE" w:rsidP="00C738CE">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rPr>
                <w:rFonts w:ascii="Amasis MT" w:hAnsi="Amasis MT"/>
                <w:sz w:val="22"/>
                <w:szCs w:val="22"/>
              </w:rPr>
            </w:pPr>
            <w:r w:rsidRPr="00C97600">
              <w:rPr>
                <w:rFonts w:ascii="Amasis MT" w:hAnsi="Amasis MT"/>
                <w:sz w:val="22"/>
                <w:szCs w:val="22"/>
              </w:rPr>
              <w:t>Componenti elettronici</w:t>
            </w:r>
          </w:p>
        </w:tc>
        <w:tc>
          <w:tcPr>
            <w:tcW w:w="686" w:type="pct"/>
            <w:tcBorders>
              <w:bottom w:val="nil"/>
            </w:tcBorders>
            <w:vAlign w:val="center"/>
          </w:tcPr>
          <w:p w14:paraId="0B0B15B8" w14:textId="055547F8" w:rsidR="00C738CE" w:rsidRPr="00C97600" w:rsidRDefault="00FC51FE" w:rsidP="00C738CE">
            <w:pPr>
              <w:jc w:val="center"/>
              <w:rPr>
                <w:rFonts w:ascii="Amasis MT" w:hAnsi="Amasis MT" w:cs="Arial"/>
                <w:color w:val="000000"/>
                <w:sz w:val="22"/>
                <w:szCs w:val="22"/>
              </w:rPr>
            </w:pPr>
            <w:r>
              <w:rPr>
                <w:rFonts w:ascii="Amasis MT" w:hAnsi="Amasis MT" w:cs="Arial"/>
                <w:color w:val="000000"/>
                <w:sz w:val="22"/>
                <w:szCs w:val="22"/>
              </w:rPr>
              <w:t>2</w:t>
            </w:r>
            <w:r w:rsidR="00345B3D">
              <w:rPr>
                <w:rFonts w:ascii="Amasis MT" w:hAnsi="Amasis MT" w:cs="Arial"/>
                <w:color w:val="000000"/>
                <w:sz w:val="22"/>
                <w:szCs w:val="22"/>
              </w:rPr>
              <w:t>2.416</w:t>
            </w:r>
          </w:p>
        </w:tc>
        <w:tc>
          <w:tcPr>
            <w:tcW w:w="686" w:type="pct"/>
            <w:tcBorders>
              <w:bottom w:val="nil"/>
            </w:tcBorders>
            <w:vAlign w:val="center"/>
          </w:tcPr>
          <w:p w14:paraId="434CE512" w14:textId="77777777" w:rsidR="00C738CE" w:rsidRPr="00C97600" w:rsidRDefault="00C738CE" w:rsidP="00C738CE">
            <w:pPr>
              <w:jc w:val="center"/>
              <w:rPr>
                <w:rFonts w:ascii="Amasis MT" w:hAnsi="Amasis MT" w:cs="Arial"/>
                <w:i/>
                <w:iCs/>
                <w:color w:val="000000"/>
                <w:sz w:val="22"/>
                <w:szCs w:val="22"/>
              </w:rPr>
            </w:pPr>
            <w:r w:rsidRPr="00C97600">
              <w:rPr>
                <w:rFonts w:ascii="Amasis MT" w:hAnsi="Amasis MT" w:cs="Arial"/>
                <w:i/>
                <w:iCs/>
                <w:color w:val="000000"/>
                <w:sz w:val="22"/>
                <w:szCs w:val="22"/>
              </w:rPr>
              <w:t>7,4%</w:t>
            </w:r>
          </w:p>
        </w:tc>
        <w:tc>
          <w:tcPr>
            <w:tcW w:w="685" w:type="pct"/>
            <w:tcBorders>
              <w:bottom w:val="nil"/>
            </w:tcBorders>
            <w:vAlign w:val="center"/>
          </w:tcPr>
          <w:p w14:paraId="77FCCA56" w14:textId="5579742F" w:rsidR="00C738CE" w:rsidRPr="00C97600" w:rsidRDefault="00C738CE" w:rsidP="00C738CE">
            <w:pPr>
              <w:jc w:val="center"/>
              <w:rPr>
                <w:rFonts w:ascii="Amasis MT" w:hAnsi="Amasis MT" w:cs="Arial"/>
                <w:color w:val="000000"/>
                <w:sz w:val="22"/>
                <w:szCs w:val="22"/>
              </w:rPr>
            </w:pPr>
            <w:r w:rsidRPr="00C97600">
              <w:rPr>
                <w:rFonts w:ascii="Amasis MT" w:hAnsi="Amasis MT" w:cs="Arial"/>
                <w:color w:val="000000"/>
                <w:sz w:val="22"/>
                <w:szCs w:val="22"/>
              </w:rPr>
              <w:t>13.746</w:t>
            </w:r>
          </w:p>
        </w:tc>
        <w:tc>
          <w:tcPr>
            <w:tcW w:w="681" w:type="pct"/>
            <w:tcBorders>
              <w:bottom w:val="nil"/>
            </w:tcBorders>
            <w:vAlign w:val="center"/>
          </w:tcPr>
          <w:p w14:paraId="37EB4D8A" w14:textId="37983250" w:rsidR="00C738CE" w:rsidRPr="00C97600" w:rsidRDefault="00C738CE" w:rsidP="00C738CE">
            <w:pPr>
              <w:jc w:val="center"/>
              <w:rPr>
                <w:rFonts w:ascii="Amasis MT" w:hAnsi="Amasis MT" w:cs="Arial"/>
                <w:i/>
                <w:iCs/>
                <w:color w:val="000000"/>
                <w:sz w:val="22"/>
                <w:szCs w:val="22"/>
              </w:rPr>
            </w:pPr>
            <w:r w:rsidRPr="00C97600">
              <w:rPr>
                <w:rFonts w:ascii="Amasis MT" w:hAnsi="Amasis MT" w:cs="Arial"/>
                <w:i/>
                <w:iCs/>
                <w:color w:val="000000"/>
                <w:sz w:val="22"/>
                <w:szCs w:val="22"/>
              </w:rPr>
              <w:t>7,4%</w:t>
            </w:r>
          </w:p>
        </w:tc>
        <w:tc>
          <w:tcPr>
            <w:tcW w:w="776" w:type="pct"/>
            <w:tcBorders>
              <w:bottom w:val="nil"/>
            </w:tcBorders>
            <w:vAlign w:val="center"/>
          </w:tcPr>
          <w:p w14:paraId="590A6A31" w14:textId="0B6DC0F4" w:rsidR="00C738CE" w:rsidRPr="00C97600" w:rsidRDefault="00C738CE" w:rsidP="00C738CE">
            <w:pPr>
              <w:jc w:val="center"/>
              <w:rPr>
                <w:rFonts w:ascii="Amasis MT" w:hAnsi="Amasis MT" w:cs="Arial"/>
                <w:color w:val="000000"/>
                <w:sz w:val="22"/>
                <w:szCs w:val="22"/>
              </w:rPr>
            </w:pPr>
            <w:r w:rsidRPr="00C97600">
              <w:rPr>
                <w:rFonts w:ascii="Amasis MT" w:hAnsi="Amasis MT" w:cs="Arial"/>
                <w:color w:val="000000"/>
                <w:sz w:val="22"/>
                <w:szCs w:val="22"/>
              </w:rPr>
              <w:t>+</w:t>
            </w:r>
            <w:r w:rsidR="00345B3D">
              <w:rPr>
                <w:rFonts w:ascii="Amasis MT" w:hAnsi="Amasis MT" w:cs="Arial"/>
                <w:color w:val="000000"/>
                <w:sz w:val="22"/>
                <w:szCs w:val="22"/>
              </w:rPr>
              <w:t>63</w:t>
            </w:r>
            <w:r w:rsidRPr="00C97600">
              <w:rPr>
                <w:rFonts w:ascii="Amasis MT" w:hAnsi="Amasis MT" w:cs="Arial"/>
                <w:color w:val="000000"/>
                <w:sz w:val="22"/>
                <w:szCs w:val="22"/>
              </w:rPr>
              <w:t>,</w:t>
            </w:r>
            <w:r w:rsidR="00345B3D">
              <w:rPr>
                <w:rFonts w:ascii="Amasis MT" w:hAnsi="Amasis MT" w:cs="Arial"/>
                <w:color w:val="000000"/>
                <w:sz w:val="22"/>
                <w:szCs w:val="22"/>
              </w:rPr>
              <w:t>1</w:t>
            </w:r>
            <w:r w:rsidRPr="00C97600">
              <w:rPr>
                <w:rFonts w:ascii="Amasis MT" w:hAnsi="Amasis MT" w:cs="Arial"/>
                <w:color w:val="000000"/>
                <w:sz w:val="22"/>
                <w:szCs w:val="22"/>
              </w:rPr>
              <w:t>%</w:t>
            </w:r>
          </w:p>
        </w:tc>
      </w:tr>
      <w:tr w:rsidR="00C738CE" w:rsidRPr="00C97600" w14:paraId="221E5964" w14:textId="77777777" w:rsidTr="00166542">
        <w:trPr>
          <w:cantSplit/>
          <w:trHeight w:val="300"/>
        </w:trPr>
        <w:tc>
          <w:tcPr>
            <w:tcW w:w="1486" w:type="pct"/>
            <w:tcBorders>
              <w:top w:val="single" w:sz="4" w:space="0" w:color="auto"/>
              <w:bottom w:val="single" w:sz="4" w:space="0" w:color="auto"/>
            </w:tcBorders>
            <w:vAlign w:val="bottom"/>
          </w:tcPr>
          <w:p w14:paraId="2374E69E" w14:textId="77777777" w:rsidR="00C738CE" w:rsidRPr="00C97600" w:rsidRDefault="00C738CE" w:rsidP="00C738CE">
            <w:pPr>
              <w:rPr>
                <w:rFonts w:ascii="Amasis MT" w:hAnsi="Amasis MT"/>
                <w:b/>
                <w:sz w:val="22"/>
                <w:szCs w:val="22"/>
              </w:rPr>
            </w:pPr>
            <w:r w:rsidRPr="00C97600">
              <w:rPr>
                <w:rFonts w:ascii="Amasis MT" w:hAnsi="Amasis MT"/>
                <w:b/>
                <w:sz w:val="22"/>
                <w:szCs w:val="22"/>
              </w:rPr>
              <w:t>Totale</w:t>
            </w:r>
          </w:p>
        </w:tc>
        <w:tc>
          <w:tcPr>
            <w:tcW w:w="686" w:type="pct"/>
            <w:tcBorders>
              <w:top w:val="single" w:sz="4" w:space="0" w:color="auto"/>
              <w:bottom w:val="single" w:sz="4" w:space="0" w:color="auto"/>
            </w:tcBorders>
            <w:vAlign w:val="bottom"/>
          </w:tcPr>
          <w:p w14:paraId="56C00AE5" w14:textId="12C74F0D" w:rsidR="00C738CE" w:rsidRPr="00C97600" w:rsidRDefault="00FC51FE" w:rsidP="00C738CE">
            <w:pPr>
              <w:jc w:val="center"/>
              <w:rPr>
                <w:rFonts w:ascii="Amasis MT" w:hAnsi="Amasis MT" w:cs="Arial"/>
                <w:b/>
                <w:bCs/>
                <w:color w:val="000000"/>
                <w:sz w:val="22"/>
                <w:szCs w:val="22"/>
              </w:rPr>
            </w:pPr>
            <w:r>
              <w:rPr>
                <w:rFonts w:ascii="Amasis MT" w:hAnsi="Amasis MT" w:cs="Arial"/>
                <w:b/>
                <w:bCs/>
                <w:color w:val="000000"/>
                <w:sz w:val="22"/>
                <w:szCs w:val="22"/>
              </w:rPr>
              <w:t>263.259</w:t>
            </w:r>
          </w:p>
        </w:tc>
        <w:tc>
          <w:tcPr>
            <w:tcW w:w="686" w:type="pct"/>
            <w:tcBorders>
              <w:top w:val="single" w:sz="4" w:space="0" w:color="auto"/>
              <w:bottom w:val="single" w:sz="4" w:space="0" w:color="auto"/>
            </w:tcBorders>
            <w:vAlign w:val="bottom"/>
          </w:tcPr>
          <w:p w14:paraId="206EE8AE" w14:textId="77777777" w:rsidR="00C738CE" w:rsidRPr="00C97600" w:rsidRDefault="00C738CE" w:rsidP="00C738CE">
            <w:pPr>
              <w:jc w:val="center"/>
              <w:rPr>
                <w:rFonts w:ascii="Amasis MT" w:hAnsi="Amasis MT" w:cs="Arial"/>
                <w:b/>
                <w:bCs/>
                <w:i/>
                <w:color w:val="000000"/>
                <w:sz w:val="22"/>
                <w:szCs w:val="22"/>
              </w:rPr>
            </w:pPr>
            <w:r w:rsidRPr="00C97600">
              <w:rPr>
                <w:rFonts w:ascii="Amasis MT" w:hAnsi="Amasis MT" w:cs="Arial"/>
                <w:b/>
                <w:bCs/>
                <w:i/>
                <w:color w:val="000000"/>
                <w:sz w:val="22"/>
                <w:szCs w:val="22"/>
              </w:rPr>
              <w:t>100%</w:t>
            </w:r>
          </w:p>
        </w:tc>
        <w:tc>
          <w:tcPr>
            <w:tcW w:w="685" w:type="pct"/>
            <w:tcBorders>
              <w:top w:val="single" w:sz="4" w:space="0" w:color="auto"/>
              <w:bottom w:val="single" w:sz="4" w:space="0" w:color="auto"/>
            </w:tcBorders>
            <w:vAlign w:val="bottom"/>
          </w:tcPr>
          <w:p w14:paraId="59E12DDB" w14:textId="7082BC34" w:rsidR="00C738CE" w:rsidRPr="00C97600" w:rsidRDefault="00C738CE" w:rsidP="00C738CE">
            <w:pPr>
              <w:jc w:val="center"/>
              <w:rPr>
                <w:rFonts w:ascii="Amasis MT" w:hAnsi="Amasis MT" w:cs="Arial"/>
                <w:b/>
                <w:bCs/>
                <w:color w:val="000000"/>
                <w:sz w:val="22"/>
                <w:szCs w:val="22"/>
              </w:rPr>
            </w:pPr>
            <w:r w:rsidRPr="00C97600">
              <w:rPr>
                <w:rFonts w:ascii="Amasis MT" w:hAnsi="Amasis MT" w:cs="Arial"/>
                <w:b/>
                <w:bCs/>
                <w:color w:val="000000"/>
                <w:sz w:val="22"/>
                <w:szCs w:val="22"/>
              </w:rPr>
              <w:t>184.906</w:t>
            </w:r>
          </w:p>
        </w:tc>
        <w:tc>
          <w:tcPr>
            <w:tcW w:w="681" w:type="pct"/>
            <w:tcBorders>
              <w:top w:val="single" w:sz="4" w:space="0" w:color="auto"/>
              <w:bottom w:val="single" w:sz="4" w:space="0" w:color="auto"/>
            </w:tcBorders>
            <w:vAlign w:val="bottom"/>
          </w:tcPr>
          <w:p w14:paraId="2EA911D0" w14:textId="2779A229" w:rsidR="00C738CE" w:rsidRPr="00C97600" w:rsidRDefault="00C738CE" w:rsidP="00C738CE">
            <w:pPr>
              <w:jc w:val="center"/>
              <w:rPr>
                <w:rFonts w:ascii="Amasis MT" w:hAnsi="Amasis MT" w:cs="Arial"/>
                <w:b/>
                <w:bCs/>
                <w:i/>
                <w:iCs/>
                <w:color w:val="000000"/>
                <w:sz w:val="22"/>
                <w:szCs w:val="22"/>
              </w:rPr>
            </w:pPr>
            <w:r w:rsidRPr="00C97600">
              <w:rPr>
                <w:rFonts w:ascii="Amasis MT" w:hAnsi="Amasis MT" w:cs="Arial"/>
                <w:b/>
                <w:bCs/>
                <w:i/>
                <w:color w:val="000000"/>
                <w:sz w:val="22"/>
                <w:szCs w:val="22"/>
              </w:rPr>
              <w:t>100%</w:t>
            </w:r>
          </w:p>
        </w:tc>
        <w:tc>
          <w:tcPr>
            <w:tcW w:w="776" w:type="pct"/>
            <w:tcBorders>
              <w:top w:val="single" w:sz="4" w:space="0" w:color="auto"/>
              <w:bottom w:val="single" w:sz="4" w:space="0" w:color="auto"/>
            </w:tcBorders>
            <w:vAlign w:val="bottom"/>
          </w:tcPr>
          <w:p w14:paraId="271D1794" w14:textId="019E8820" w:rsidR="00C738CE" w:rsidRPr="00C97600" w:rsidRDefault="00C738CE" w:rsidP="00C738CE">
            <w:pPr>
              <w:jc w:val="center"/>
              <w:rPr>
                <w:rFonts w:ascii="Amasis MT" w:hAnsi="Amasis MT" w:cs="Arial"/>
                <w:b/>
                <w:color w:val="000000"/>
                <w:sz w:val="22"/>
                <w:szCs w:val="22"/>
              </w:rPr>
            </w:pPr>
            <w:r w:rsidRPr="00C97600">
              <w:rPr>
                <w:rFonts w:ascii="Amasis MT" w:hAnsi="Amasis MT" w:cs="Arial"/>
                <w:b/>
                <w:color w:val="000000"/>
                <w:sz w:val="22"/>
                <w:szCs w:val="22"/>
              </w:rPr>
              <w:t>+</w:t>
            </w:r>
            <w:r w:rsidR="00FC51FE">
              <w:rPr>
                <w:rFonts w:ascii="Amasis MT" w:hAnsi="Amasis MT" w:cs="Arial"/>
                <w:b/>
                <w:color w:val="000000"/>
                <w:sz w:val="22"/>
                <w:szCs w:val="22"/>
              </w:rPr>
              <w:t>42</w:t>
            </w:r>
            <w:r w:rsidRPr="00C97600">
              <w:rPr>
                <w:rFonts w:ascii="Amasis MT" w:hAnsi="Amasis MT" w:cs="Arial"/>
                <w:b/>
                <w:color w:val="000000"/>
                <w:sz w:val="22"/>
                <w:szCs w:val="22"/>
              </w:rPr>
              <w:t>,</w:t>
            </w:r>
            <w:r w:rsidR="00FC51FE">
              <w:rPr>
                <w:rFonts w:ascii="Amasis MT" w:hAnsi="Amasis MT" w:cs="Arial"/>
                <w:b/>
                <w:color w:val="000000"/>
                <w:sz w:val="22"/>
                <w:szCs w:val="22"/>
              </w:rPr>
              <w:t>4</w:t>
            </w:r>
            <w:r w:rsidRPr="00C97600">
              <w:rPr>
                <w:rFonts w:ascii="Amasis MT" w:hAnsi="Amasis MT" w:cs="Arial"/>
                <w:b/>
                <w:color w:val="000000"/>
                <w:sz w:val="22"/>
                <w:szCs w:val="22"/>
              </w:rPr>
              <w:t>%</w:t>
            </w:r>
          </w:p>
        </w:tc>
      </w:tr>
    </w:tbl>
    <w:p w14:paraId="015815E4" w14:textId="77777777" w:rsidR="00C97600" w:rsidRDefault="00C97600" w:rsidP="00814802">
      <w:pPr>
        <w:pStyle w:val="Corpotesto"/>
        <w:spacing w:after="0"/>
        <w:jc w:val="both"/>
        <w:rPr>
          <w:rFonts w:ascii="Amasis MT" w:hAnsi="Amasis MT"/>
          <w:sz w:val="24"/>
          <w:szCs w:val="24"/>
        </w:rPr>
      </w:pPr>
    </w:p>
    <w:p w14:paraId="4DA5C37F" w14:textId="0657ADA5" w:rsidR="00973AB7" w:rsidRPr="00091385" w:rsidRDefault="004D3A9D" w:rsidP="00814802">
      <w:pPr>
        <w:pStyle w:val="Corpotesto"/>
        <w:spacing w:after="0"/>
        <w:jc w:val="both"/>
        <w:rPr>
          <w:rFonts w:ascii="Amasis MT" w:hAnsi="Amasis MT"/>
          <w:sz w:val="24"/>
          <w:szCs w:val="24"/>
        </w:rPr>
      </w:pPr>
      <w:bookmarkStart w:id="1" w:name="_Hlk508897016"/>
      <w:bookmarkStart w:id="2" w:name="_Hlk3533921"/>
      <w:r>
        <w:rPr>
          <w:rFonts w:ascii="Amasis MT" w:hAnsi="Amasis MT"/>
          <w:sz w:val="24"/>
          <w:szCs w:val="24"/>
        </w:rPr>
        <w:t>Anche nel 2021 è stato particolarmente significativo</w:t>
      </w:r>
      <w:r w:rsidR="00CE56B1" w:rsidRPr="00CE56B1">
        <w:rPr>
          <w:rFonts w:ascii="Amasis MT" w:hAnsi="Amasis MT"/>
          <w:sz w:val="24"/>
          <w:szCs w:val="24"/>
        </w:rPr>
        <w:t xml:space="preserve"> l’incremento delle vendite di</w:t>
      </w:r>
      <w:r w:rsidR="00524665" w:rsidRPr="00CE56B1">
        <w:rPr>
          <w:rFonts w:ascii="Amasis MT" w:hAnsi="Amasis MT"/>
          <w:sz w:val="24"/>
          <w:szCs w:val="24"/>
        </w:rPr>
        <w:t xml:space="preserve"> componenti elettronici, che </w:t>
      </w:r>
      <w:r>
        <w:rPr>
          <w:rFonts w:ascii="Amasis MT" w:hAnsi="Amasis MT"/>
          <w:sz w:val="24"/>
          <w:szCs w:val="24"/>
        </w:rPr>
        <w:t xml:space="preserve">continua a </w:t>
      </w:r>
      <w:r w:rsidR="00CE56B1" w:rsidRPr="00CE56B1">
        <w:rPr>
          <w:rFonts w:ascii="Amasis MT" w:hAnsi="Amasis MT"/>
          <w:sz w:val="24"/>
          <w:szCs w:val="24"/>
        </w:rPr>
        <w:t>beneficia</w:t>
      </w:r>
      <w:r>
        <w:rPr>
          <w:rFonts w:ascii="Amasis MT" w:hAnsi="Amasis MT"/>
          <w:sz w:val="24"/>
          <w:szCs w:val="24"/>
        </w:rPr>
        <w:t>re</w:t>
      </w:r>
      <w:r w:rsidR="00CE56B1" w:rsidRPr="00CE56B1">
        <w:rPr>
          <w:rFonts w:ascii="Amasis MT" w:hAnsi="Amasis MT"/>
          <w:sz w:val="24"/>
          <w:szCs w:val="24"/>
        </w:rPr>
        <w:t xml:space="preserve"> del cross-selling con i prodotti tradizionali del portafoglio del Gruppo e del forte impulso allo sviluppo di nuovi componenti</w:t>
      </w:r>
      <w:r w:rsidR="00524665" w:rsidRPr="00CE56B1">
        <w:rPr>
          <w:rFonts w:ascii="Amasis MT" w:hAnsi="Amasis MT"/>
          <w:sz w:val="24"/>
          <w:szCs w:val="24"/>
        </w:rPr>
        <w:t>.</w:t>
      </w:r>
    </w:p>
    <w:bookmarkEnd w:id="1"/>
    <w:bookmarkEnd w:id="2"/>
    <w:p w14:paraId="58BBAF9B" w14:textId="77777777" w:rsidR="00814802" w:rsidRDefault="00814802" w:rsidP="00814802">
      <w:pPr>
        <w:pStyle w:val="Corpotesto"/>
        <w:spacing w:after="0"/>
        <w:jc w:val="both"/>
        <w:rPr>
          <w:rFonts w:ascii="Amasis MT" w:hAnsi="Amasis MT"/>
          <w:sz w:val="24"/>
          <w:szCs w:val="24"/>
        </w:rPr>
      </w:pPr>
    </w:p>
    <w:p w14:paraId="1FAC635B" w14:textId="77777777" w:rsidR="00814802" w:rsidRDefault="00814802" w:rsidP="0081480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p>
    <w:p w14:paraId="354D0CC0" w14:textId="334CAD98" w:rsidR="0001691C" w:rsidRPr="00091385" w:rsidRDefault="0001691C" w:rsidP="0081480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r w:rsidRPr="00091385">
        <w:rPr>
          <w:rFonts w:ascii="Amasis MT" w:hAnsi="Amasis MT"/>
        </w:rPr>
        <w:t xml:space="preserve">Per quanto riguarda la ripartizione geografica dei ricavi, essa è stata la seguente: </w:t>
      </w:r>
    </w:p>
    <w:p w14:paraId="67EEE5B5" w14:textId="77777777" w:rsidR="0001691C" w:rsidRPr="00091385" w:rsidRDefault="0001691C" w:rsidP="00C251C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p>
    <w:tbl>
      <w:tblPr>
        <w:tblW w:w="5000" w:type="pct"/>
        <w:tblBorders>
          <w:top w:val="single" w:sz="4" w:space="0" w:color="auto"/>
          <w:bottom w:val="single" w:sz="4" w:space="0" w:color="auto"/>
        </w:tblBorders>
        <w:tblCellMar>
          <w:left w:w="114" w:type="dxa"/>
          <w:right w:w="114" w:type="dxa"/>
        </w:tblCellMar>
        <w:tblLook w:val="0000" w:firstRow="0" w:lastRow="0" w:firstColumn="0" w:lastColumn="0" w:noHBand="0" w:noVBand="0"/>
      </w:tblPr>
      <w:tblGrid>
        <w:gridCol w:w="2932"/>
        <w:gridCol w:w="1350"/>
        <w:gridCol w:w="1348"/>
        <w:gridCol w:w="1344"/>
        <w:gridCol w:w="1344"/>
        <w:gridCol w:w="1549"/>
      </w:tblGrid>
      <w:tr w:rsidR="00C738CE" w:rsidRPr="00CE4ACF" w14:paraId="3A21EE76" w14:textId="77777777" w:rsidTr="00C738CE">
        <w:trPr>
          <w:cantSplit/>
          <w:trHeight w:val="300"/>
        </w:trPr>
        <w:tc>
          <w:tcPr>
            <w:tcW w:w="1486" w:type="pct"/>
            <w:tcBorders>
              <w:top w:val="single" w:sz="4" w:space="0" w:color="auto"/>
              <w:bottom w:val="single" w:sz="4" w:space="0" w:color="auto"/>
            </w:tcBorders>
            <w:vAlign w:val="center"/>
          </w:tcPr>
          <w:p w14:paraId="6E0909BE" w14:textId="77777777" w:rsidR="00C738CE" w:rsidRPr="00CE4ACF" w:rsidRDefault="00C738CE" w:rsidP="00C738CE">
            <w:pPr>
              <w:pStyle w:val="Titolo2"/>
              <w:rPr>
                <w:rFonts w:ascii="Amasis MT" w:hAnsi="Amasis MT" w:cs="Times New Roman"/>
                <w:sz w:val="22"/>
                <w:szCs w:val="22"/>
              </w:rPr>
            </w:pPr>
          </w:p>
        </w:tc>
        <w:tc>
          <w:tcPr>
            <w:tcW w:w="684" w:type="pct"/>
            <w:tcBorders>
              <w:top w:val="single" w:sz="4" w:space="0" w:color="auto"/>
              <w:bottom w:val="single" w:sz="4" w:space="0" w:color="auto"/>
            </w:tcBorders>
            <w:vAlign w:val="center"/>
          </w:tcPr>
          <w:p w14:paraId="6BC7A14D" w14:textId="5057AB6E" w:rsidR="00C738CE" w:rsidRPr="00CE4ACF" w:rsidRDefault="00C738CE" w:rsidP="00C738CE">
            <w:pPr>
              <w:jc w:val="center"/>
              <w:rPr>
                <w:rFonts w:ascii="Amasis MT" w:hAnsi="Amasis MT"/>
                <w:b/>
                <w:sz w:val="22"/>
                <w:szCs w:val="22"/>
              </w:rPr>
            </w:pPr>
            <w:r w:rsidRPr="00CE4ACF">
              <w:rPr>
                <w:rFonts w:ascii="Amasis MT" w:hAnsi="Amasis MT"/>
                <w:b/>
                <w:sz w:val="22"/>
                <w:szCs w:val="22"/>
              </w:rPr>
              <w:t>202</w:t>
            </w:r>
            <w:r w:rsidR="00FC51FE" w:rsidRPr="00CE4ACF">
              <w:rPr>
                <w:rFonts w:ascii="Amasis MT" w:hAnsi="Amasis MT"/>
                <w:b/>
                <w:sz w:val="22"/>
                <w:szCs w:val="22"/>
              </w:rPr>
              <w:t>1</w:t>
            </w:r>
          </w:p>
        </w:tc>
        <w:tc>
          <w:tcPr>
            <w:tcW w:w="683" w:type="pct"/>
            <w:tcBorders>
              <w:top w:val="single" w:sz="4" w:space="0" w:color="auto"/>
              <w:bottom w:val="single" w:sz="4" w:space="0" w:color="auto"/>
            </w:tcBorders>
            <w:vAlign w:val="center"/>
          </w:tcPr>
          <w:p w14:paraId="6483FABC" w14:textId="77777777" w:rsidR="00C738CE" w:rsidRPr="00CE4ACF" w:rsidRDefault="00C738CE" w:rsidP="00C738CE">
            <w:pPr>
              <w:jc w:val="center"/>
              <w:rPr>
                <w:rFonts w:ascii="Amasis MT" w:hAnsi="Amasis MT"/>
                <w:i/>
                <w:sz w:val="22"/>
                <w:szCs w:val="22"/>
              </w:rPr>
            </w:pPr>
            <w:r w:rsidRPr="00CE4ACF">
              <w:rPr>
                <w:rFonts w:ascii="Amasis MT" w:hAnsi="Amasis MT"/>
                <w:i/>
                <w:sz w:val="22"/>
                <w:szCs w:val="22"/>
              </w:rPr>
              <w:t>%</w:t>
            </w:r>
          </w:p>
        </w:tc>
        <w:tc>
          <w:tcPr>
            <w:tcW w:w="681" w:type="pct"/>
            <w:tcBorders>
              <w:top w:val="single" w:sz="4" w:space="0" w:color="auto"/>
              <w:bottom w:val="single" w:sz="4" w:space="0" w:color="auto"/>
            </w:tcBorders>
            <w:vAlign w:val="center"/>
          </w:tcPr>
          <w:p w14:paraId="3636F090" w14:textId="261019C8" w:rsidR="00C738CE" w:rsidRPr="00CE4ACF" w:rsidRDefault="00C738CE" w:rsidP="00C738CE">
            <w:pPr>
              <w:jc w:val="center"/>
              <w:rPr>
                <w:rFonts w:ascii="Amasis MT" w:hAnsi="Amasis MT"/>
                <w:b/>
                <w:sz w:val="22"/>
                <w:szCs w:val="22"/>
              </w:rPr>
            </w:pPr>
            <w:r w:rsidRPr="00CE4ACF">
              <w:rPr>
                <w:rFonts w:ascii="Amasis MT" w:hAnsi="Amasis MT"/>
                <w:b/>
                <w:sz w:val="22"/>
                <w:szCs w:val="22"/>
              </w:rPr>
              <w:t>2020</w:t>
            </w:r>
          </w:p>
        </w:tc>
        <w:tc>
          <w:tcPr>
            <w:tcW w:w="681" w:type="pct"/>
            <w:tcBorders>
              <w:top w:val="single" w:sz="4" w:space="0" w:color="auto"/>
              <w:bottom w:val="single" w:sz="4" w:space="0" w:color="auto"/>
            </w:tcBorders>
            <w:vAlign w:val="center"/>
          </w:tcPr>
          <w:p w14:paraId="74B79E39" w14:textId="3D13116D" w:rsidR="00C738CE" w:rsidRPr="00CE4ACF" w:rsidRDefault="00C738CE" w:rsidP="00C738CE">
            <w:pPr>
              <w:jc w:val="center"/>
              <w:rPr>
                <w:rFonts w:ascii="Amasis MT" w:hAnsi="Amasis MT"/>
                <w:b/>
                <w:sz w:val="22"/>
                <w:szCs w:val="22"/>
              </w:rPr>
            </w:pPr>
            <w:r w:rsidRPr="00CE4ACF">
              <w:rPr>
                <w:rFonts w:ascii="Amasis MT" w:hAnsi="Amasis MT"/>
                <w:i/>
                <w:sz w:val="22"/>
                <w:szCs w:val="22"/>
              </w:rPr>
              <w:t>%</w:t>
            </w:r>
          </w:p>
        </w:tc>
        <w:tc>
          <w:tcPr>
            <w:tcW w:w="785" w:type="pct"/>
            <w:tcBorders>
              <w:top w:val="single" w:sz="4" w:space="0" w:color="auto"/>
              <w:bottom w:val="single" w:sz="4" w:space="0" w:color="auto"/>
            </w:tcBorders>
          </w:tcPr>
          <w:p w14:paraId="433DEFB6" w14:textId="77777777" w:rsidR="00C738CE" w:rsidRPr="00CE4ACF" w:rsidRDefault="00C738CE" w:rsidP="00C738CE">
            <w:pPr>
              <w:jc w:val="center"/>
              <w:rPr>
                <w:rFonts w:ascii="Amasis MT" w:hAnsi="Amasis MT"/>
                <w:i/>
                <w:sz w:val="22"/>
                <w:szCs w:val="22"/>
              </w:rPr>
            </w:pPr>
            <w:r w:rsidRPr="00CE4ACF">
              <w:rPr>
                <w:rFonts w:ascii="Amasis MT" w:hAnsi="Amasis MT"/>
                <w:i/>
                <w:sz w:val="22"/>
                <w:szCs w:val="22"/>
              </w:rPr>
              <w:t>Variazione %</w:t>
            </w:r>
          </w:p>
        </w:tc>
      </w:tr>
      <w:tr w:rsidR="00FC51FE" w:rsidRPr="00CE4ACF" w14:paraId="26CCB016" w14:textId="77777777" w:rsidTr="00C738CE">
        <w:trPr>
          <w:cantSplit/>
          <w:trHeight w:val="300"/>
        </w:trPr>
        <w:tc>
          <w:tcPr>
            <w:tcW w:w="1486" w:type="pct"/>
            <w:tcBorders>
              <w:top w:val="single" w:sz="4" w:space="0" w:color="auto"/>
            </w:tcBorders>
            <w:vAlign w:val="bottom"/>
          </w:tcPr>
          <w:p w14:paraId="42C5FA6F" w14:textId="56D5E528" w:rsidR="00FC51FE" w:rsidRPr="00CE4ACF" w:rsidRDefault="00FC51FE" w:rsidP="00FC51FE">
            <w:pPr>
              <w:rPr>
                <w:rFonts w:ascii="Amasis MT" w:hAnsi="Amasis MT" w:cs="Arial"/>
                <w:color w:val="000000"/>
                <w:sz w:val="22"/>
                <w:szCs w:val="22"/>
              </w:rPr>
            </w:pPr>
            <w:r w:rsidRPr="00CE4ACF">
              <w:rPr>
                <w:rFonts w:ascii="Amasis MT" w:hAnsi="Amasis MT" w:cs="Arial"/>
                <w:color w:val="000000"/>
                <w:sz w:val="22"/>
                <w:szCs w:val="22"/>
              </w:rPr>
              <w:t>Europa (esclusa Turchia)</w:t>
            </w:r>
          </w:p>
        </w:tc>
        <w:tc>
          <w:tcPr>
            <w:tcW w:w="684" w:type="pct"/>
            <w:tcBorders>
              <w:top w:val="single" w:sz="4" w:space="0" w:color="auto"/>
            </w:tcBorders>
            <w:vAlign w:val="bottom"/>
          </w:tcPr>
          <w:p w14:paraId="40255ECC" w14:textId="2F13305C"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92.935</w:t>
            </w:r>
          </w:p>
        </w:tc>
        <w:tc>
          <w:tcPr>
            <w:tcW w:w="683" w:type="pct"/>
            <w:tcBorders>
              <w:top w:val="single" w:sz="4" w:space="0" w:color="auto"/>
            </w:tcBorders>
            <w:vAlign w:val="bottom"/>
          </w:tcPr>
          <w:p w14:paraId="74B29637" w14:textId="4E517E85" w:rsidR="00FC51FE" w:rsidRPr="00CE4ACF" w:rsidRDefault="00FC51FE" w:rsidP="00FC51FE">
            <w:pPr>
              <w:jc w:val="center"/>
              <w:rPr>
                <w:rFonts w:ascii="Amasis MT" w:hAnsi="Amasis MT" w:cs="Arial"/>
                <w:i/>
                <w:color w:val="000000"/>
                <w:sz w:val="22"/>
                <w:szCs w:val="22"/>
              </w:rPr>
            </w:pPr>
            <w:r w:rsidRPr="00CE4ACF">
              <w:rPr>
                <w:rFonts w:ascii="Amasis MT" w:hAnsi="Amasis MT" w:cs="Arial"/>
                <w:i/>
                <w:color w:val="000000"/>
                <w:sz w:val="22"/>
                <w:szCs w:val="22"/>
              </w:rPr>
              <w:t>35,3%</w:t>
            </w:r>
          </w:p>
        </w:tc>
        <w:tc>
          <w:tcPr>
            <w:tcW w:w="681" w:type="pct"/>
            <w:tcBorders>
              <w:top w:val="single" w:sz="4" w:space="0" w:color="auto"/>
            </w:tcBorders>
            <w:vAlign w:val="bottom"/>
          </w:tcPr>
          <w:p w14:paraId="0239C195" w14:textId="6AB503D0"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69.618</w:t>
            </w:r>
          </w:p>
        </w:tc>
        <w:tc>
          <w:tcPr>
            <w:tcW w:w="681" w:type="pct"/>
            <w:tcBorders>
              <w:top w:val="single" w:sz="4" w:space="0" w:color="auto"/>
            </w:tcBorders>
            <w:vAlign w:val="bottom"/>
          </w:tcPr>
          <w:p w14:paraId="7CC41F82" w14:textId="4C7E9B30" w:rsidR="00FC51FE" w:rsidRPr="00CE4ACF" w:rsidRDefault="00FC51FE" w:rsidP="00FC51FE">
            <w:pPr>
              <w:jc w:val="center"/>
              <w:rPr>
                <w:rFonts w:ascii="Amasis MT" w:hAnsi="Amasis MT" w:cs="Arial"/>
                <w:color w:val="000000"/>
                <w:sz w:val="22"/>
                <w:szCs w:val="22"/>
              </w:rPr>
            </w:pPr>
            <w:r w:rsidRPr="00CE4ACF">
              <w:rPr>
                <w:rFonts w:ascii="Amasis MT" w:hAnsi="Amasis MT" w:cs="Arial"/>
                <w:i/>
                <w:color w:val="000000"/>
                <w:sz w:val="22"/>
                <w:szCs w:val="22"/>
              </w:rPr>
              <w:t>37,7%</w:t>
            </w:r>
          </w:p>
        </w:tc>
        <w:tc>
          <w:tcPr>
            <w:tcW w:w="785" w:type="pct"/>
            <w:tcBorders>
              <w:top w:val="single" w:sz="4" w:space="0" w:color="auto"/>
            </w:tcBorders>
            <w:vAlign w:val="bottom"/>
          </w:tcPr>
          <w:p w14:paraId="0AF9A8C8" w14:textId="46EA8FD8"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+33,5%</w:t>
            </w:r>
          </w:p>
        </w:tc>
      </w:tr>
      <w:tr w:rsidR="00FC51FE" w:rsidRPr="00CE4ACF" w14:paraId="6202F858" w14:textId="77777777" w:rsidTr="00C738CE">
        <w:trPr>
          <w:cantSplit/>
          <w:trHeight w:val="300"/>
        </w:trPr>
        <w:tc>
          <w:tcPr>
            <w:tcW w:w="1486" w:type="pct"/>
            <w:vAlign w:val="bottom"/>
          </w:tcPr>
          <w:p w14:paraId="158C1503" w14:textId="6800A959" w:rsidR="00FC51FE" w:rsidRPr="00CE4ACF" w:rsidRDefault="00FC51FE" w:rsidP="00FC51FE">
            <w:pPr>
              <w:rPr>
                <w:rFonts w:ascii="Amasis MT" w:hAnsi="Amasis MT" w:cs="Arial"/>
                <w:color w:val="000000"/>
                <w:sz w:val="22"/>
                <w:szCs w:val="22"/>
              </w:rPr>
            </w:pPr>
            <w:r w:rsidRPr="00CE4ACF">
              <w:rPr>
                <w:rFonts w:ascii="Amasis MT" w:hAnsi="Amasis MT" w:cs="Arial"/>
                <w:color w:val="000000"/>
                <w:sz w:val="22"/>
                <w:szCs w:val="22"/>
              </w:rPr>
              <w:t xml:space="preserve">Turchia </w:t>
            </w:r>
          </w:p>
        </w:tc>
        <w:tc>
          <w:tcPr>
            <w:tcW w:w="684" w:type="pct"/>
            <w:vAlign w:val="bottom"/>
          </w:tcPr>
          <w:p w14:paraId="3A0EBF79" w14:textId="1E981B86"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65.526</w:t>
            </w:r>
          </w:p>
        </w:tc>
        <w:tc>
          <w:tcPr>
            <w:tcW w:w="683" w:type="pct"/>
            <w:vAlign w:val="bottom"/>
          </w:tcPr>
          <w:p w14:paraId="62D46550" w14:textId="468D9253" w:rsidR="00FC51FE" w:rsidRPr="00CE4ACF" w:rsidRDefault="00FC51FE" w:rsidP="00FC51FE">
            <w:pPr>
              <w:jc w:val="center"/>
              <w:rPr>
                <w:rFonts w:ascii="Amasis MT" w:hAnsi="Amasis MT" w:cs="Arial"/>
                <w:i/>
                <w:color w:val="000000"/>
                <w:sz w:val="22"/>
                <w:szCs w:val="22"/>
              </w:rPr>
            </w:pPr>
            <w:r w:rsidRPr="00CE4ACF">
              <w:rPr>
                <w:rFonts w:ascii="Amasis MT" w:hAnsi="Amasis MT" w:cs="Arial"/>
                <w:i/>
                <w:color w:val="000000"/>
                <w:sz w:val="22"/>
                <w:szCs w:val="22"/>
              </w:rPr>
              <w:t>24,9%</w:t>
            </w:r>
          </w:p>
        </w:tc>
        <w:tc>
          <w:tcPr>
            <w:tcW w:w="681" w:type="pct"/>
            <w:vAlign w:val="bottom"/>
          </w:tcPr>
          <w:p w14:paraId="093F9E89" w14:textId="6C555862"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44.806</w:t>
            </w:r>
          </w:p>
        </w:tc>
        <w:tc>
          <w:tcPr>
            <w:tcW w:w="681" w:type="pct"/>
            <w:vAlign w:val="bottom"/>
          </w:tcPr>
          <w:p w14:paraId="68B19388" w14:textId="754D096F" w:rsidR="00FC51FE" w:rsidRPr="00CE4ACF" w:rsidRDefault="00FC51FE" w:rsidP="00FC51FE">
            <w:pPr>
              <w:jc w:val="center"/>
              <w:rPr>
                <w:rFonts w:ascii="Amasis MT" w:hAnsi="Amasis MT" w:cs="Arial"/>
                <w:color w:val="000000"/>
                <w:sz w:val="22"/>
                <w:szCs w:val="22"/>
              </w:rPr>
            </w:pPr>
            <w:r w:rsidRPr="00CE4ACF">
              <w:rPr>
                <w:rFonts w:ascii="Amasis MT" w:hAnsi="Amasis MT" w:cs="Arial"/>
                <w:i/>
                <w:color w:val="000000"/>
                <w:sz w:val="22"/>
                <w:szCs w:val="22"/>
              </w:rPr>
              <w:t>24,2%</w:t>
            </w:r>
          </w:p>
        </w:tc>
        <w:tc>
          <w:tcPr>
            <w:tcW w:w="785" w:type="pct"/>
            <w:vAlign w:val="bottom"/>
          </w:tcPr>
          <w:p w14:paraId="7F75B739" w14:textId="2354BE04"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+46,2%</w:t>
            </w:r>
          </w:p>
        </w:tc>
      </w:tr>
      <w:tr w:rsidR="00FC51FE" w:rsidRPr="00CE4ACF" w14:paraId="7C96CDBE" w14:textId="77777777" w:rsidTr="00C738CE">
        <w:trPr>
          <w:cantSplit/>
          <w:trHeight w:val="300"/>
        </w:trPr>
        <w:tc>
          <w:tcPr>
            <w:tcW w:w="1486" w:type="pct"/>
            <w:vAlign w:val="bottom"/>
          </w:tcPr>
          <w:p w14:paraId="26FE44E0" w14:textId="4BC37E0F" w:rsidR="00FC51FE" w:rsidRPr="00CE4ACF" w:rsidRDefault="00FC51FE" w:rsidP="00FC51FE">
            <w:pPr>
              <w:rPr>
                <w:rFonts w:ascii="Amasis MT" w:hAnsi="Amasis MT" w:cs="Arial"/>
                <w:color w:val="000000"/>
                <w:sz w:val="22"/>
                <w:szCs w:val="22"/>
              </w:rPr>
            </w:pPr>
            <w:r w:rsidRPr="00CE4ACF">
              <w:rPr>
                <w:rFonts w:ascii="Amasis MT" w:hAnsi="Amasis MT" w:cs="Arial"/>
                <w:color w:val="000000"/>
                <w:sz w:val="22"/>
                <w:szCs w:val="22"/>
              </w:rPr>
              <w:t xml:space="preserve">Nord America </w:t>
            </w:r>
          </w:p>
        </w:tc>
        <w:tc>
          <w:tcPr>
            <w:tcW w:w="684" w:type="pct"/>
            <w:vAlign w:val="bottom"/>
          </w:tcPr>
          <w:p w14:paraId="03A5175A" w14:textId="3E902764"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30.472</w:t>
            </w:r>
          </w:p>
        </w:tc>
        <w:tc>
          <w:tcPr>
            <w:tcW w:w="683" w:type="pct"/>
            <w:vAlign w:val="bottom"/>
          </w:tcPr>
          <w:p w14:paraId="6F7D803B" w14:textId="7A5E67B9" w:rsidR="00FC51FE" w:rsidRPr="00CE4ACF" w:rsidRDefault="00FC51FE" w:rsidP="00FC51FE">
            <w:pPr>
              <w:jc w:val="center"/>
              <w:rPr>
                <w:rFonts w:ascii="Amasis MT" w:hAnsi="Amasis MT" w:cs="Arial"/>
                <w:i/>
                <w:color w:val="000000"/>
                <w:sz w:val="22"/>
                <w:szCs w:val="22"/>
              </w:rPr>
            </w:pPr>
            <w:r w:rsidRPr="00CE4ACF">
              <w:rPr>
                <w:rFonts w:ascii="Amasis MT" w:hAnsi="Amasis MT" w:cs="Arial"/>
                <w:i/>
                <w:color w:val="000000"/>
                <w:sz w:val="22"/>
                <w:szCs w:val="22"/>
              </w:rPr>
              <w:t>11,6%</w:t>
            </w:r>
          </w:p>
        </w:tc>
        <w:tc>
          <w:tcPr>
            <w:tcW w:w="681" w:type="pct"/>
            <w:vAlign w:val="bottom"/>
          </w:tcPr>
          <w:p w14:paraId="3CAD3B8A" w14:textId="09BD0821"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22.700</w:t>
            </w:r>
          </w:p>
        </w:tc>
        <w:tc>
          <w:tcPr>
            <w:tcW w:w="681" w:type="pct"/>
            <w:vAlign w:val="bottom"/>
          </w:tcPr>
          <w:p w14:paraId="5CD1EA62" w14:textId="36464005" w:rsidR="00FC51FE" w:rsidRPr="00CE4ACF" w:rsidRDefault="00FC51FE" w:rsidP="00FC51FE">
            <w:pPr>
              <w:jc w:val="center"/>
              <w:rPr>
                <w:rFonts w:ascii="Amasis MT" w:hAnsi="Amasis MT" w:cs="Arial"/>
                <w:color w:val="000000"/>
                <w:sz w:val="22"/>
                <w:szCs w:val="22"/>
              </w:rPr>
            </w:pPr>
            <w:r w:rsidRPr="00CE4ACF">
              <w:rPr>
                <w:rFonts w:ascii="Amasis MT" w:hAnsi="Amasis MT" w:cs="Arial"/>
                <w:i/>
                <w:color w:val="000000"/>
                <w:sz w:val="22"/>
                <w:szCs w:val="22"/>
              </w:rPr>
              <w:t>12,3%</w:t>
            </w:r>
          </w:p>
        </w:tc>
        <w:tc>
          <w:tcPr>
            <w:tcW w:w="785" w:type="pct"/>
            <w:vAlign w:val="bottom"/>
          </w:tcPr>
          <w:p w14:paraId="7C1995DA" w14:textId="41C84C0F"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+34,2%</w:t>
            </w:r>
          </w:p>
        </w:tc>
      </w:tr>
      <w:tr w:rsidR="00FC51FE" w:rsidRPr="00CE4ACF" w14:paraId="1D3E0158" w14:textId="77777777" w:rsidTr="00C738CE">
        <w:trPr>
          <w:cantSplit/>
          <w:trHeight w:val="300"/>
        </w:trPr>
        <w:tc>
          <w:tcPr>
            <w:tcW w:w="1486" w:type="pct"/>
            <w:tcBorders>
              <w:bottom w:val="nil"/>
            </w:tcBorders>
            <w:vAlign w:val="bottom"/>
          </w:tcPr>
          <w:p w14:paraId="405FF479" w14:textId="21A5F7E1" w:rsidR="00FC51FE" w:rsidRPr="00CE4ACF" w:rsidRDefault="00FC51FE" w:rsidP="00FC51FE">
            <w:pPr>
              <w:rPr>
                <w:rFonts w:ascii="Amasis MT" w:hAnsi="Amasis MT" w:cs="Arial"/>
                <w:color w:val="000000"/>
                <w:sz w:val="22"/>
                <w:szCs w:val="22"/>
              </w:rPr>
            </w:pPr>
            <w:r w:rsidRPr="00CE4ACF">
              <w:rPr>
                <w:rFonts w:ascii="Amasis MT" w:hAnsi="Amasis MT" w:cs="Arial"/>
                <w:color w:val="000000"/>
                <w:sz w:val="22"/>
                <w:szCs w:val="22"/>
              </w:rPr>
              <w:t>Sud America</w:t>
            </w:r>
          </w:p>
        </w:tc>
        <w:tc>
          <w:tcPr>
            <w:tcW w:w="684" w:type="pct"/>
            <w:tcBorders>
              <w:bottom w:val="nil"/>
            </w:tcBorders>
            <w:vAlign w:val="bottom"/>
          </w:tcPr>
          <w:p w14:paraId="3C32A8F0" w14:textId="6F5B58C1"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39.589</w:t>
            </w:r>
          </w:p>
        </w:tc>
        <w:tc>
          <w:tcPr>
            <w:tcW w:w="683" w:type="pct"/>
            <w:tcBorders>
              <w:bottom w:val="nil"/>
            </w:tcBorders>
            <w:vAlign w:val="bottom"/>
          </w:tcPr>
          <w:p w14:paraId="7E87D700" w14:textId="39657982" w:rsidR="00FC51FE" w:rsidRPr="00CE4ACF" w:rsidRDefault="00FC51FE" w:rsidP="00FC51FE">
            <w:pPr>
              <w:jc w:val="center"/>
              <w:rPr>
                <w:rFonts w:ascii="Amasis MT" w:hAnsi="Amasis MT" w:cs="Arial"/>
                <w:i/>
                <w:color w:val="000000"/>
                <w:sz w:val="22"/>
                <w:szCs w:val="22"/>
              </w:rPr>
            </w:pPr>
            <w:r w:rsidRPr="00CE4ACF">
              <w:rPr>
                <w:rFonts w:ascii="Amasis MT" w:hAnsi="Amasis MT" w:cs="Arial"/>
                <w:i/>
                <w:color w:val="000000"/>
                <w:sz w:val="22"/>
                <w:szCs w:val="22"/>
              </w:rPr>
              <w:t>15,0%</w:t>
            </w:r>
          </w:p>
        </w:tc>
        <w:tc>
          <w:tcPr>
            <w:tcW w:w="681" w:type="pct"/>
            <w:tcBorders>
              <w:bottom w:val="nil"/>
            </w:tcBorders>
            <w:vAlign w:val="bottom"/>
          </w:tcPr>
          <w:p w14:paraId="3C5016B5" w14:textId="3CD92485"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27.639</w:t>
            </w:r>
          </w:p>
        </w:tc>
        <w:tc>
          <w:tcPr>
            <w:tcW w:w="681" w:type="pct"/>
            <w:tcBorders>
              <w:bottom w:val="nil"/>
            </w:tcBorders>
            <w:vAlign w:val="bottom"/>
          </w:tcPr>
          <w:p w14:paraId="6783F365" w14:textId="691ACCB6" w:rsidR="00FC51FE" w:rsidRPr="00CE4ACF" w:rsidRDefault="00FC51FE" w:rsidP="00FC51FE">
            <w:pPr>
              <w:jc w:val="center"/>
              <w:rPr>
                <w:rFonts w:ascii="Amasis MT" w:hAnsi="Amasis MT" w:cs="Arial"/>
                <w:color w:val="000000"/>
                <w:sz w:val="22"/>
                <w:szCs w:val="22"/>
              </w:rPr>
            </w:pPr>
            <w:r w:rsidRPr="00CE4ACF">
              <w:rPr>
                <w:rFonts w:ascii="Amasis MT" w:hAnsi="Amasis MT" w:cs="Arial"/>
                <w:i/>
                <w:color w:val="000000"/>
                <w:sz w:val="22"/>
                <w:szCs w:val="22"/>
              </w:rPr>
              <w:t>14,9%</w:t>
            </w:r>
          </w:p>
        </w:tc>
        <w:tc>
          <w:tcPr>
            <w:tcW w:w="785" w:type="pct"/>
            <w:tcBorders>
              <w:bottom w:val="nil"/>
            </w:tcBorders>
            <w:vAlign w:val="bottom"/>
          </w:tcPr>
          <w:p w14:paraId="4C1D5B22" w14:textId="6D064DB3"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+43,2%</w:t>
            </w:r>
          </w:p>
        </w:tc>
      </w:tr>
      <w:tr w:rsidR="00FC51FE" w:rsidRPr="00CE4ACF" w14:paraId="70A496A3" w14:textId="77777777" w:rsidTr="00C738CE">
        <w:trPr>
          <w:cantSplit/>
          <w:trHeight w:val="300"/>
        </w:trPr>
        <w:tc>
          <w:tcPr>
            <w:tcW w:w="1486" w:type="pct"/>
            <w:tcBorders>
              <w:bottom w:val="nil"/>
            </w:tcBorders>
            <w:vAlign w:val="bottom"/>
          </w:tcPr>
          <w:p w14:paraId="6EC64636" w14:textId="429A12D8" w:rsidR="00FC51FE" w:rsidRPr="00CE4ACF" w:rsidRDefault="00FC51FE" w:rsidP="00FC51FE">
            <w:pPr>
              <w:rPr>
                <w:rFonts w:ascii="Amasis MT" w:hAnsi="Amasis MT" w:cs="Arial"/>
                <w:color w:val="000000"/>
                <w:sz w:val="22"/>
                <w:szCs w:val="22"/>
              </w:rPr>
            </w:pPr>
            <w:r w:rsidRPr="00CE4ACF">
              <w:rPr>
                <w:rFonts w:ascii="Amasis MT" w:hAnsi="Amasis MT" w:cs="Arial"/>
                <w:color w:val="000000"/>
                <w:sz w:val="22"/>
                <w:szCs w:val="22"/>
              </w:rPr>
              <w:t>Africa e Medio Oriente</w:t>
            </w:r>
          </w:p>
        </w:tc>
        <w:tc>
          <w:tcPr>
            <w:tcW w:w="684" w:type="pct"/>
            <w:tcBorders>
              <w:bottom w:val="nil"/>
            </w:tcBorders>
            <w:vAlign w:val="bottom"/>
          </w:tcPr>
          <w:p w14:paraId="47807D21" w14:textId="5B95DB8F"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19.614</w:t>
            </w:r>
          </w:p>
        </w:tc>
        <w:tc>
          <w:tcPr>
            <w:tcW w:w="683" w:type="pct"/>
            <w:tcBorders>
              <w:bottom w:val="nil"/>
            </w:tcBorders>
            <w:vAlign w:val="bottom"/>
          </w:tcPr>
          <w:p w14:paraId="274D2A0A" w14:textId="5F91CF00" w:rsidR="00FC51FE" w:rsidRPr="00CE4ACF" w:rsidRDefault="00FC51FE" w:rsidP="00FC51FE">
            <w:pPr>
              <w:jc w:val="center"/>
              <w:rPr>
                <w:rFonts w:ascii="Amasis MT" w:hAnsi="Amasis MT" w:cs="Arial"/>
                <w:i/>
                <w:color w:val="000000"/>
                <w:sz w:val="22"/>
                <w:szCs w:val="22"/>
              </w:rPr>
            </w:pPr>
            <w:r w:rsidRPr="00CE4ACF">
              <w:rPr>
                <w:rFonts w:ascii="Amasis MT" w:hAnsi="Amasis MT" w:cs="Arial"/>
                <w:i/>
                <w:color w:val="000000"/>
                <w:sz w:val="22"/>
                <w:szCs w:val="22"/>
              </w:rPr>
              <w:t>7,5%</w:t>
            </w:r>
          </w:p>
        </w:tc>
        <w:tc>
          <w:tcPr>
            <w:tcW w:w="681" w:type="pct"/>
            <w:tcBorders>
              <w:bottom w:val="nil"/>
            </w:tcBorders>
            <w:vAlign w:val="bottom"/>
          </w:tcPr>
          <w:p w14:paraId="56528D4F" w14:textId="1D91F3FA"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12.177</w:t>
            </w:r>
          </w:p>
        </w:tc>
        <w:tc>
          <w:tcPr>
            <w:tcW w:w="681" w:type="pct"/>
            <w:tcBorders>
              <w:bottom w:val="nil"/>
            </w:tcBorders>
            <w:vAlign w:val="bottom"/>
          </w:tcPr>
          <w:p w14:paraId="3803FB13" w14:textId="2351AF18" w:rsidR="00FC51FE" w:rsidRPr="00CE4ACF" w:rsidRDefault="00FC51FE" w:rsidP="00FC51FE">
            <w:pPr>
              <w:jc w:val="center"/>
              <w:rPr>
                <w:rFonts w:ascii="Amasis MT" w:hAnsi="Amasis MT" w:cs="Arial"/>
                <w:color w:val="000000"/>
                <w:sz w:val="22"/>
                <w:szCs w:val="22"/>
              </w:rPr>
            </w:pPr>
            <w:r w:rsidRPr="00CE4ACF">
              <w:rPr>
                <w:rFonts w:ascii="Amasis MT" w:hAnsi="Amasis MT" w:cs="Arial"/>
                <w:i/>
                <w:color w:val="000000"/>
                <w:sz w:val="22"/>
                <w:szCs w:val="22"/>
              </w:rPr>
              <w:t>6,6%</w:t>
            </w:r>
          </w:p>
        </w:tc>
        <w:tc>
          <w:tcPr>
            <w:tcW w:w="785" w:type="pct"/>
            <w:tcBorders>
              <w:bottom w:val="nil"/>
            </w:tcBorders>
            <w:vAlign w:val="bottom"/>
          </w:tcPr>
          <w:p w14:paraId="0BC3C68C" w14:textId="590BEB8E"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+61,1%</w:t>
            </w:r>
          </w:p>
        </w:tc>
      </w:tr>
      <w:tr w:rsidR="00FC51FE" w:rsidRPr="00CE4ACF" w14:paraId="2378715C" w14:textId="77777777" w:rsidTr="00C738CE">
        <w:trPr>
          <w:cantSplit/>
          <w:trHeight w:val="300"/>
        </w:trPr>
        <w:tc>
          <w:tcPr>
            <w:tcW w:w="1486" w:type="pct"/>
            <w:tcBorders>
              <w:bottom w:val="nil"/>
            </w:tcBorders>
            <w:vAlign w:val="bottom"/>
          </w:tcPr>
          <w:p w14:paraId="7533EABD" w14:textId="4100D1D1" w:rsidR="00FC51FE" w:rsidRPr="00CE4ACF" w:rsidRDefault="00FC51FE" w:rsidP="00FC51FE">
            <w:pPr>
              <w:rPr>
                <w:rFonts w:ascii="Amasis MT" w:hAnsi="Amasis MT" w:cs="Arial"/>
                <w:color w:val="000000"/>
                <w:sz w:val="22"/>
                <w:szCs w:val="22"/>
              </w:rPr>
            </w:pPr>
            <w:r w:rsidRPr="00CE4ACF">
              <w:rPr>
                <w:rFonts w:ascii="Amasis MT" w:hAnsi="Amasis MT" w:cs="Arial"/>
                <w:color w:val="000000"/>
                <w:sz w:val="22"/>
                <w:szCs w:val="22"/>
              </w:rPr>
              <w:t>Asia e Oceania</w:t>
            </w:r>
          </w:p>
        </w:tc>
        <w:tc>
          <w:tcPr>
            <w:tcW w:w="684" w:type="pct"/>
            <w:tcBorders>
              <w:bottom w:val="nil"/>
            </w:tcBorders>
            <w:vAlign w:val="bottom"/>
          </w:tcPr>
          <w:p w14:paraId="63C15ADB" w14:textId="4C3CDCB0"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15.123</w:t>
            </w:r>
          </w:p>
        </w:tc>
        <w:tc>
          <w:tcPr>
            <w:tcW w:w="683" w:type="pct"/>
            <w:tcBorders>
              <w:bottom w:val="nil"/>
            </w:tcBorders>
            <w:vAlign w:val="bottom"/>
          </w:tcPr>
          <w:p w14:paraId="0BC769B0" w14:textId="3BF2E7FA" w:rsidR="00FC51FE" w:rsidRPr="00CE4ACF" w:rsidRDefault="00FC51FE" w:rsidP="00FC51FE">
            <w:pPr>
              <w:jc w:val="center"/>
              <w:rPr>
                <w:rFonts w:ascii="Amasis MT" w:hAnsi="Amasis MT" w:cs="Arial"/>
                <w:i/>
                <w:color w:val="000000"/>
                <w:sz w:val="22"/>
                <w:szCs w:val="22"/>
              </w:rPr>
            </w:pPr>
            <w:r w:rsidRPr="00CE4ACF">
              <w:rPr>
                <w:rFonts w:ascii="Amasis MT" w:hAnsi="Amasis MT" w:cs="Arial"/>
                <w:i/>
                <w:color w:val="000000"/>
                <w:sz w:val="22"/>
                <w:szCs w:val="22"/>
              </w:rPr>
              <w:t>5,7%</w:t>
            </w:r>
          </w:p>
        </w:tc>
        <w:tc>
          <w:tcPr>
            <w:tcW w:w="681" w:type="pct"/>
            <w:tcBorders>
              <w:bottom w:val="nil"/>
            </w:tcBorders>
            <w:vAlign w:val="bottom"/>
          </w:tcPr>
          <w:p w14:paraId="7C2E4E84" w14:textId="4FB370D8"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7.966</w:t>
            </w:r>
          </w:p>
        </w:tc>
        <w:tc>
          <w:tcPr>
            <w:tcW w:w="681" w:type="pct"/>
            <w:tcBorders>
              <w:bottom w:val="nil"/>
            </w:tcBorders>
            <w:vAlign w:val="bottom"/>
          </w:tcPr>
          <w:p w14:paraId="17870608" w14:textId="2B165B79" w:rsidR="00FC51FE" w:rsidRPr="00CE4ACF" w:rsidRDefault="00FC51FE" w:rsidP="00FC51FE">
            <w:pPr>
              <w:jc w:val="center"/>
              <w:rPr>
                <w:rFonts w:ascii="Amasis MT" w:hAnsi="Amasis MT" w:cs="Arial"/>
                <w:color w:val="000000"/>
                <w:sz w:val="22"/>
                <w:szCs w:val="22"/>
              </w:rPr>
            </w:pPr>
            <w:r w:rsidRPr="00CE4ACF">
              <w:rPr>
                <w:rFonts w:ascii="Amasis MT" w:hAnsi="Amasis MT" w:cs="Arial"/>
                <w:i/>
                <w:color w:val="000000"/>
                <w:sz w:val="22"/>
                <w:szCs w:val="22"/>
              </w:rPr>
              <w:t>4,3%</w:t>
            </w:r>
          </w:p>
        </w:tc>
        <w:tc>
          <w:tcPr>
            <w:tcW w:w="785" w:type="pct"/>
            <w:tcBorders>
              <w:bottom w:val="nil"/>
            </w:tcBorders>
            <w:vAlign w:val="bottom"/>
          </w:tcPr>
          <w:p w14:paraId="31FF1FEC" w14:textId="47EB7C5A" w:rsidR="00FC51FE" w:rsidRPr="00CE4ACF" w:rsidRDefault="00FC51FE" w:rsidP="00FC51FE">
            <w:pPr>
              <w:jc w:val="center"/>
              <w:rPr>
                <w:rFonts w:ascii="Amasis MT" w:hAnsi="Amasis MT" w:cs="Arial"/>
                <w:color w:val="000000"/>
                <w:sz w:val="22"/>
                <w:szCs w:val="22"/>
              </w:rPr>
            </w:pPr>
            <w:r w:rsidRPr="00CE4ACF">
              <w:rPr>
                <w:rFonts w:ascii="Amasis MT" w:hAnsi="Amasis MT" w:cs="Arial"/>
                <w:color w:val="000000"/>
                <w:sz w:val="22"/>
                <w:szCs w:val="22"/>
              </w:rPr>
              <w:t>+89,8%</w:t>
            </w:r>
          </w:p>
        </w:tc>
      </w:tr>
      <w:tr w:rsidR="00FC51FE" w:rsidRPr="00CE4ACF" w14:paraId="230345A9" w14:textId="77777777" w:rsidTr="00C738CE">
        <w:trPr>
          <w:cantSplit/>
          <w:trHeight w:val="300"/>
        </w:trPr>
        <w:tc>
          <w:tcPr>
            <w:tcW w:w="1486" w:type="pct"/>
            <w:tcBorders>
              <w:top w:val="single" w:sz="4" w:space="0" w:color="auto"/>
              <w:bottom w:val="single" w:sz="4" w:space="0" w:color="auto"/>
            </w:tcBorders>
            <w:vAlign w:val="bottom"/>
          </w:tcPr>
          <w:p w14:paraId="23A1A150" w14:textId="77777777" w:rsidR="00FC51FE" w:rsidRPr="00CE4ACF" w:rsidRDefault="00FC51FE" w:rsidP="00FC51FE">
            <w:pPr>
              <w:rPr>
                <w:rFonts w:ascii="Amasis MT" w:hAnsi="Amasis MT"/>
                <w:b/>
                <w:sz w:val="22"/>
                <w:szCs w:val="22"/>
              </w:rPr>
            </w:pPr>
            <w:r w:rsidRPr="00CE4ACF">
              <w:rPr>
                <w:rFonts w:ascii="Amasis MT" w:hAnsi="Amasis MT"/>
                <w:b/>
                <w:sz w:val="22"/>
                <w:szCs w:val="22"/>
              </w:rPr>
              <w:t>Totale</w:t>
            </w:r>
          </w:p>
        </w:tc>
        <w:tc>
          <w:tcPr>
            <w:tcW w:w="684" w:type="pct"/>
            <w:tcBorders>
              <w:top w:val="single" w:sz="4" w:space="0" w:color="auto"/>
              <w:bottom w:val="single" w:sz="4" w:space="0" w:color="auto"/>
            </w:tcBorders>
            <w:vAlign w:val="bottom"/>
          </w:tcPr>
          <w:p w14:paraId="0AB65242" w14:textId="0EC186F5" w:rsidR="00FC51FE" w:rsidRPr="00CE4ACF" w:rsidRDefault="00FC51FE" w:rsidP="00FC51FE">
            <w:pPr>
              <w:jc w:val="center"/>
              <w:rPr>
                <w:rFonts w:ascii="Amasis MT" w:hAnsi="Amasis MT" w:cs="Arial"/>
                <w:b/>
                <w:bCs/>
                <w:color w:val="000000"/>
                <w:sz w:val="22"/>
                <w:szCs w:val="22"/>
              </w:rPr>
            </w:pPr>
            <w:r w:rsidRPr="00CE4ACF">
              <w:rPr>
                <w:rFonts w:ascii="Amasis MT" w:hAnsi="Amasis MT" w:cs="Arial"/>
                <w:b/>
                <w:bCs/>
                <w:color w:val="000000"/>
                <w:sz w:val="22"/>
                <w:szCs w:val="22"/>
              </w:rPr>
              <w:t>263.259</w:t>
            </w:r>
          </w:p>
        </w:tc>
        <w:tc>
          <w:tcPr>
            <w:tcW w:w="683" w:type="pct"/>
            <w:tcBorders>
              <w:top w:val="single" w:sz="4" w:space="0" w:color="auto"/>
              <w:bottom w:val="single" w:sz="4" w:space="0" w:color="auto"/>
            </w:tcBorders>
            <w:vAlign w:val="bottom"/>
          </w:tcPr>
          <w:p w14:paraId="0F7E5970" w14:textId="77777777" w:rsidR="00FC51FE" w:rsidRPr="00CE4ACF" w:rsidRDefault="00FC51FE" w:rsidP="00FC51FE">
            <w:pPr>
              <w:jc w:val="center"/>
              <w:rPr>
                <w:rFonts w:ascii="Amasis MT" w:hAnsi="Amasis MT" w:cs="Arial"/>
                <w:b/>
                <w:bCs/>
                <w:i/>
                <w:color w:val="000000"/>
                <w:sz w:val="22"/>
                <w:szCs w:val="22"/>
              </w:rPr>
            </w:pPr>
            <w:r w:rsidRPr="00CE4ACF">
              <w:rPr>
                <w:rFonts w:ascii="Amasis MT" w:hAnsi="Amasis MT" w:cs="Arial"/>
                <w:b/>
                <w:bCs/>
                <w:i/>
                <w:color w:val="000000"/>
                <w:sz w:val="22"/>
                <w:szCs w:val="22"/>
              </w:rPr>
              <w:t>100%</w:t>
            </w:r>
          </w:p>
        </w:tc>
        <w:tc>
          <w:tcPr>
            <w:tcW w:w="681" w:type="pct"/>
            <w:tcBorders>
              <w:top w:val="single" w:sz="4" w:space="0" w:color="auto"/>
              <w:bottom w:val="single" w:sz="4" w:space="0" w:color="auto"/>
            </w:tcBorders>
            <w:vAlign w:val="bottom"/>
          </w:tcPr>
          <w:p w14:paraId="7D39DEA6" w14:textId="2CEF230C" w:rsidR="00FC51FE" w:rsidRPr="00CE4ACF" w:rsidRDefault="00FC51FE" w:rsidP="00FC51FE">
            <w:pPr>
              <w:jc w:val="center"/>
              <w:rPr>
                <w:rFonts w:ascii="Amasis MT" w:hAnsi="Amasis MT" w:cs="Arial"/>
                <w:b/>
                <w:bCs/>
                <w:color w:val="000000"/>
                <w:sz w:val="22"/>
                <w:szCs w:val="22"/>
              </w:rPr>
            </w:pPr>
            <w:r w:rsidRPr="00CE4ACF">
              <w:rPr>
                <w:rFonts w:ascii="Amasis MT" w:hAnsi="Amasis MT" w:cs="Arial"/>
                <w:b/>
                <w:bCs/>
                <w:color w:val="000000"/>
                <w:sz w:val="22"/>
                <w:szCs w:val="22"/>
              </w:rPr>
              <w:t>184.906</w:t>
            </w:r>
          </w:p>
        </w:tc>
        <w:tc>
          <w:tcPr>
            <w:tcW w:w="681" w:type="pct"/>
            <w:tcBorders>
              <w:top w:val="single" w:sz="4" w:space="0" w:color="auto"/>
              <w:bottom w:val="single" w:sz="4" w:space="0" w:color="auto"/>
            </w:tcBorders>
            <w:vAlign w:val="bottom"/>
          </w:tcPr>
          <w:p w14:paraId="301F72A7" w14:textId="0CF4E717" w:rsidR="00FC51FE" w:rsidRPr="00CE4ACF" w:rsidRDefault="00FC51FE" w:rsidP="00FC51FE">
            <w:pPr>
              <w:jc w:val="center"/>
              <w:rPr>
                <w:rFonts w:ascii="Amasis MT" w:hAnsi="Amasis MT" w:cs="Arial"/>
                <w:b/>
                <w:bCs/>
                <w:color w:val="000000"/>
                <w:sz w:val="22"/>
                <w:szCs w:val="22"/>
              </w:rPr>
            </w:pPr>
            <w:r w:rsidRPr="00CE4ACF">
              <w:rPr>
                <w:rFonts w:ascii="Amasis MT" w:hAnsi="Amasis MT" w:cs="Arial"/>
                <w:b/>
                <w:bCs/>
                <w:i/>
                <w:color w:val="000000"/>
                <w:sz w:val="22"/>
                <w:szCs w:val="22"/>
              </w:rPr>
              <w:t>100%</w:t>
            </w:r>
          </w:p>
        </w:tc>
        <w:tc>
          <w:tcPr>
            <w:tcW w:w="785" w:type="pct"/>
            <w:tcBorders>
              <w:top w:val="single" w:sz="4" w:space="0" w:color="auto"/>
              <w:bottom w:val="single" w:sz="4" w:space="0" w:color="auto"/>
            </w:tcBorders>
            <w:vAlign w:val="bottom"/>
          </w:tcPr>
          <w:p w14:paraId="417E3D52" w14:textId="2E100A5D" w:rsidR="00FC51FE" w:rsidRPr="00CE4ACF" w:rsidRDefault="00FC51FE" w:rsidP="00FC51FE">
            <w:pPr>
              <w:jc w:val="center"/>
              <w:rPr>
                <w:rFonts w:ascii="Amasis MT" w:hAnsi="Amasis MT" w:cs="Arial"/>
                <w:b/>
                <w:color w:val="000000"/>
                <w:sz w:val="22"/>
                <w:szCs w:val="22"/>
              </w:rPr>
            </w:pPr>
            <w:r w:rsidRPr="00CE4ACF">
              <w:rPr>
                <w:rFonts w:ascii="Amasis MT" w:hAnsi="Amasis MT" w:cs="Arial"/>
                <w:b/>
                <w:color w:val="000000"/>
                <w:sz w:val="22"/>
                <w:szCs w:val="22"/>
              </w:rPr>
              <w:t>+42,4%</w:t>
            </w:r>
          </w:p>
        </w:tc>
      </w:tr>
    </w:tbl>
    <w:p w14:paraId="4D4E5606" w14:textId="75122435" w:rsidR="008631DC" w:rsidRDefault="008631DC" w:rsidP="00843374">
      <w:pPr>
        <w:pStyle w:val="Corpotesto"/>
        <w:spacing w:after="0"/>
        <w:jc w:val="both"/>
        <w:rPr>
          <w:rFonts w:ascii="Amasis MT" w:hAnsi="Amasis MT"/>
          <w:sz w:val="24"/>
          <w:szCs w:val="24"/>
        </w:rPr>
      </w:pPr>
    </w:p>
    <w:p w14:paraId="54040275" w14:textId="19496DDC" w:rsidR="008631DC" w:rsidRDefault="008631DC" w:rsidP="00843374">
      <w:pPr>
        <w:pStyle w:val="Corpotesto"/>
        <w:spacing w:after="0"/>
        <w:jc w:val="both"/>
        <w:rPr>
          <w:rFonts w:ascii="Amasis MT" w:hAnsi="Amasis MT"/>
          <w:sz w:val="24"/>
          <w:szCs w:val="24"/>
        </w:rPr>
      </w:pPr>
      <w:bookmarkStart w:id="3" w:name="_Hlk97134178"/>
      <w:r>
        <w:rPr>
          <w:rFonts w:ascii="Amasis MT" w:hAnsi="Amasis MT"/>
          <w:sz w:val="24"/>
          <w:szCs w:val="24"/>
        </w:rPr>
        <w:t xml:space="preserve">L’incremento delle vendite è stato molto sostenuto in </w:t>
      </w:r>
      <w:r w:rsidR="006450FF">
        <w:rPr>
          <w:rFonts w:ascii="Amasis MT" w:hAnsi="Amasis MT"/>
          <w:sz w:val="24"/>
          <w:szCs w:val="24"/>
        </w:rPr>
        <w:t>tutte</w:t>
      </w:r>
      <w:r>
        <w:rPr>
          <w:rFonts w:ascii="Amasis MT" w:hAnsi="Amasis MT"/>
          <w:sz w:val="24"/>
          <w:szCs w:val="24"/>
        </w:rPr>
        <w:t xml:space="preserve"> le aree geografiche, con picchi in Asia, Africa e Medio Oriente, indice di una presenza sempre più globale del nostro Gruppo.</w:t>
      </w:r>
    </w:p>
    <w:p w14:paraId="2D99DFD3" w14:textId="77777777" w:rsidR="008631DC" w:rsidRPr="00091385" w:rsidRDefault="008631DC" w:rsidP="00843374">
      <w:pPr>
        <w:pStyle w:val="Corpotesto"/>
        <w:spacing w:after="0"/>
        <w:jc w:val="both"/>
        <w:rPr>
          <w:rFonts w:ascii="Amasis MT" w:hAnsi="Amasis MT"/>
          <w:sz w:val="24"/>
          <w:szCs w:val="24"/>
        </w:rPr>
      </w:pPr>
    </w:p>
    <w:bookmarkEnd w:id="3"/>
    <w:p w14:paraId="071723E4" w14:textId="649C6521" w:rsidR="00C41591" w:rsidRPr="003761C1" w:rsidRDefault="00F10446" w:rsidP="00C41591">
      <w:pPr>
        <w:pStyle w:val="BodyText22"/>
        <w:widowControl/>
        <w:tabs>
          <w:tab w:val="clear" w:pos="3855"/>
          <w:tab w:val="clear" w:pos="6122"/>
        </w:tabs>
        <w:spacing w:line="240" w:lineRule="auto"/>
        <w:rPr>
          <w:rFonts w:ascii="Amasis MT" w:hAnsi="Amasis MT"/>
          <w:sz w:val="24"/>
          <w:szCs w:val="24"/>
        </w:rPr>
      </w:pPr>
      <w:r w:rsidRPr="003761C1">
        <w:rPr>
          <w:rFonts w:ascii="Amasis MT" w:hAnsi="Amasis MT"/>
          <w:sz w:val="24"/>
          <w:szCs w:val="24"/>
        </w:rPr>
        <w:t>L</w:t>
      </w:r>
      <w:r w:rsidR="00843374" w:rsidRPr="003761C1">
        <w:rPr>
          <w:rFonts w:ascii="Amasis MT" w:hAnsi="Amasis MT"/>
          <w:sz w:val="24"/>
          <w:szCs w:val="24"/>
        </w:rPr>
        <w:t>’incidenza del costo del lavoro</w:t>
      </w:r>
      <w:r w:rsidR="003761C1" w:rsidRPr="003761C1">
        <w:rPr>
          <w:rFonts w:ascii="Amasis MT" w:hAnsi="Amasis MT"/>
          <w:sz w:val="24"/>
          <w:szCs w:val="24"/>
        </w:rPr>
        <w:t xml:space="preserve"> si è ridotta </w:t>
      </w:r>
      <w:r w:rsidR="00F27C8A" w:rsidRPr="003761C1">
        <w:rPr>
          <w:rFonts w:ascii="Amasis MT" w:hAnsi="Amasis MT"/>
          <w:sz w:val="24"/>
          <w:szCs w:val="24"/>
        </w:rPr>
        <w:t>dal</w:t>
      </w:r>
      <w:r w:rsidR="009C5021" w:rsidRPr="003761C1">
        <w:rPr>
          <w:rFonts w:ascii="Amasis MT" w:hAnsi="Amasis MT"/>
          <w:sz w:val="24"/>
          <w:szCs w:val="24"/>
        </w:rPr>
        <w:t xml:space="preserve"> 2</w:t>
      </w:r>
      <w:r w:rsidR="0022473F" w:rsidRPr="003761C1">
        <w:rPr>
          <w:rFonts w:ascii="Amasis MT" w:hAnsi="Amasis MT"/>
          <w:sz w:val="24"/>
          <w:szCs w:val="24"/>
        </w:rPr>
        <w:t>3</w:t>
      </w:r>
      <w:r w:rsidR="009C5021" w:rsidRPr="003761C1">
        <w:rPr>
          <w:rFonts w:ascii="Amasis MT" w:hAnsi="Amasis MT"/>
          <w:sz w:val="24"/>
          <w:szCs w:val="24"/>
        </w:rPr>
        <w:t>,</w:t>
      </w:r>
      <w:r w:rsidR="00EB0E20">
        <w:rPr>
          <w:rFonts w:ascii="Amasis MT" w:hAnsi="Amasis MT"/>
          <w:sz w:val="24"/>
          <w:szCs w:val="24"/>
        </w:rPr>
        <w:t>6</w:t>
      </w:r>
      <w:r w:rsidR="009C5021" w:rsidRPr="003761C1">
        <w:rPr>
          <w:rFonts w:ascii="Amasis MT" w:hAnsi="Amasis MT"/>
          <w:sz w:val="24"/>
          <w:szCs w:val="24"/>
        </w:rPr>
        <w:t>% delle vendite</w:t>
      </w:r>
      <w:r w:rsidR="00F27C8A" w:rsidRPr="003761C1">
        <w:rPr>
          <w:rFonts w:ascii="Amasis MT" w:hAnsi="Amasis MT"/>
          <w:sz w:val="24"/>
          <w:szCs w:val="24"/>
        </w:rPr>
        <w:t xml:space="preserve"> </w:t>
      </w:r>
      <w:r w:rsidR="004D5CFE" w:rsidRPr="003761C1">
        <w:rPr>
          <w:rFonts w:ascii="Amasis MT" w:hAnsi="Amasis MT"/>
          <w:sz w:val="24"/>
          <w:szCs w:val="24"/>
        </w:rPr>
        <w:t>del 20</w:t>
      </w:r>
      <w:r w:rsidR="00EB0E20">
        <w:rPr>
          <w:rFonts w:ascii="Amasis MT" w:hAnsi="Amasis MT"/>
          <w:sz w:val="24"/>
          <w:szCs w:val="24"/>
        </w:rPr>
        <w:t>20</w:t>
      </w:r>
      <w:r w:rsidR="004D5CFE" w:rsidRPr="003761C1">
        <w:rPr>
          <w:rFonts w:ascii="Amasis MT" w:hAnsi="Amasis MT"/>
          <w:sz w:val="24"/>
          <w:szCs w:val="24"/>
        </w:rPr>
        <w:t xml:space="preserve"> </w:t>
      </w:r>
      <w:r w:rsidR="00F27C8A" w:rsidRPr="003761C1">
        <w:rPr>
          <w:rFonts w:ascii="Amasis MT" w:hAnsi="Amasis MT"/>
          <w:sz w:val="24"/>
          <w:szCs w:val="24"/>
        </w:rPr>
        <w:t>al 2</w:t>
      </w:r>
      <w:r w:rsidR="00EB0E20">
        <w:rPr>
          <w:rFonts w:ascii="Amasis MT" w:hAnsi="Amasis MT"/>
          <w:sz w:val="24"/>
          <w:szCs w:val="24"/>
        </w:rPr>
        <w:t>0</w:t>
      </w:r>
      <w:r w:rsidR="00F27C8A" w:rsidRPr="003761C1">
        <w:rPr>
          <w:rFonts w:ascii="Amasis MT" w:hAnsi="Amasis MT"/>
          <w:sz w:val="24"/>
          <w:szCs w:val="24"/>
        </w:rPr>
        <w:t>,</w:t>
      </w:r>
      <w:r w:rsidR="00EB0E20">
        <w:rPr>
          <w:rFonts w:ascii="Amasis MT" w:hAnsi="Amasis MT"/>
          <w:sz w:val="24"/>
          <w:szCs w:val="24"/>
        </w:rPr>
        <w:t>5</w:t>
      </w:r>
      <w:r w:rsidR="004D5CFE" w:rsidRPr="003761C1">
        <w:rPr>
          <w:rFonts w:ascii="Amasis MT" w:hAnsi="Amasis MT"/>
          <w:sz w:val="24"/>
          <w:szCs w:val="24"/>
        </w:rPr>
        <w:t>% del 20</w:t>
      </w:r>
      <w:r w:rsidR="003761C1" w:rsidRPr="003761C1">
        <w:rPr>
          <w:rFonts w:ascii="Amasis MT" w:hAnsi="Amasis MT"/>
          <w:sz w:val="24"/>
          <w:szCs w:val="24"/>
        </w:rPr>
        <w:t>2</w:t>
      </w:r>
      <w:r w:rsidR="008631DC">
        <w:rPr>
          <w:rFonts w:ascii="Amasis MT" w:hAnsi="Amasis MT"/>
          <w:sz w:val="24"/>
          <w:szCs w:val="24"/>
        </w:rPr>
        <w:t>1</w:t>
      </w:r>
      <w:r w:rsidR="00C41591" w:rsidRPr="003761C1">
        <w:rPr>
          <w:rFonts w:ascii="Amasis MT" w:hAnsi="Amasis MT"/>
          <w:sz w:val="24"/>
          <w:szCs w:val="24"/>
        </w:rPr>
        <w:t>.</w:t>
      </w:r>
    </w:p>
    <w:p w14:paraId="7823AA8B" w14:textId="77777777" w:rsidR="00C07625" w:rsidRPr="00C97600" w:rsidRDefault="00C07625" w:rsidP="00C07625">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highlight w:val="yellow"/>
        </w:rPr>
      </w:pPr>
    </w:p>
    <w:p w14:paraId="313D3838" w14:textId="2365FF6A" w:rsidR="00976989" w:rsidRPr="003761C1" w:rsidRDefault="0001691C" w:rsidP="00976989">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3761C1">
        <w:rPr>
          <w:rFonts w:ascii="Amasis MT" w:hAnsi="Amasis MT"/>
          <w:sz w:val="24"/>
          <w:szCs w:val="24"/>
        </w:rPr>
        <w:t>L’incidenza degli oneri finanziari netti sul fatturato</w:t>
      </w:r>
      <w:r w:rsidR="00D02B5E" w:rsidRPr="003761C1">
        <w:rPr>
          <w:rFonts w:ascii="Amasis MT" w:hAnsi="Amasis MT"/>
          <w:sz w:val="24"/>
          <w:szCs w:val="24"/>
        </w:rPr>
        <w:t xml:space="preserve"> rimane</w:t>
      </w:r>
      <w:r w:rsidR="00617B14">
        <w:rPr>
          <w:rFonts w:ascii="Amasis MT" w:hAnsi="Amasis MT"/>
          <w:sz w:val="24"/>
          <w:szCs w:val="24"/>
          <w:lang w:val="it-IT"/>
        </w:rPr>
        <w:t xml:space="preserve"> estremamente </w:t>
      </w:r>
      <w:r w:rsidR="00845BCB" w:rsidRPr="003761C1">
        <w:rPr>
          <w:rFonts w:ascii="Amasis MT" w:hAnsi="Amasis MT"/>
          <w:sz w:val="24"/>
          <w:szCs w:val="24"/>
          <w:lang w:val="it-IT"/>
        </w:rPr>
        <w:t>contenuta</w:t>
      </w:r>
      <w:r w:rsidR="00617B14">
        <w:rPr>
          <w:rFonts w:ascii="Amasis MT" w:hAnsi="Amasis MT"/>
          <w:sz w:val="24"/>
          <w:szCs w:val="24"/>
          <w:lang w:val="it-IT"/>
        </w:rPr>
        <w:t>, anche in considerazione dei bassi tassi d’interesse</w:t>
      </w:r>
      <w:r w:rsidR="003761C1" w:rsidRPr="003761C1">
        <w:rPr>
          <w:rFonts w:ascii="Amasis MT" w:hAnsi="Amasis MT"/>
          <w:sz w:val="24"/>
          <w:szCs w:val="24"/>
          <w:lang w:val="it-IT"/>
        </w:rPr>
        <w:t xml:space="preserve">. </w:t>
      </w:r>
      <w:r w:rsidR="00845BCB" w:rsidRPr="003761C1">
        <w:rPr>
          <w:rFonts w:ascii="Amasis MT" w:hAnsi="Amasis MT"/>
          <w:sz w:val="24"/>
          <w:szCs w:val="24"/>
        </w:rPr>
        <w:t>Ne</w:t>
      </w:r>
      <w:r w:rsidR="00845BCB" w:rsidRPr="003761C1">
        <w:rPr>
          <w:rFonts w:ascii="Amasis MT" w:hAnsi="Amasis MT"/>
          <w:sz w:val="24"/>
          <w:szCs w:val="24"/>
          <w:lang w:val="it-IT"/>
        </w:rPr>
        <w:t>ll’esercizio</w:t>
      </w:r>
      <w:r w:rsidR="00845BCB" w:rsidRPr="003761C1">
        <w:rPr>
          <w:rFonts w:ascii="Amasis MT" w:hAnsi="Amasis MT"/>
          <w:sz w:val="24"/>
          <w:szCs w:val="24"/>
        </w:rPr>
        <w:t xml:space="preserve"> il Gruppo ha iscritto a conto economico differenze cambio </w:t>
      </w:r>
      <w:r w:rsidR="004D5CFE" w:rsidRPr="003761C1">
        <w:rPr>
          <w:rFonts w:ascii="Amasis MT" w:hAnsi="Amasis MT"/>
          <w:sz w:val="24"/>
          <w:szCs w:val="24"/>
          <w:lang w:val="it-IT"/>
        </w:rPr>
        <w:t>negative</w:t>
      </w:r>
      <w:r w:rsidR="00845BCB" w:rsidRPr="003761C1">
        <w:rPr>
          <w:rFonts w:ascii="Amasis MT" w:hAnsi="Amasis MT"/>
          <w:sz w:val="24"/>
          <w:szCs w:val="24"/>
        </w:rPr>
        <w:t xml:space="preserve"> per </w:t>
      </w:r>
      <w:r w:rsidR="00617B14">
        <w:rPr>
          <w:rFonts w:ascii="Amasis MT" w:hAnsi="Amasis MT"/>
          <w:sz w:val="24"/>
          <w:szCs w:val="24"/>
          <w:lang w:val="it-IT"/>
        </w:rPr>
        <w:t>7</w:t>
      </w:r>
      <w:r w:rsidR="00845BCB" w:rsidRPr="003761C1">
        <w:rPr>
          <w:rFonts w:ascii="Amasis MT" w:hAnsi="Amasis MT"/>
          <w:sz w:val="24"/>
          <w:szCs w:val="24"/>
          <w:lang w:val="it-IT"/>
        </w:rPr>
        <w:t>,</w:t>
      </w:r>
      <w:r w:rsidR="00617B14">
        <w:rPr>
          <w:rFonts w:ascii="Amasis MT" w:hAnsi="Amasis MT"/>
          <w:sz w:val="24"/>
          <w:szCs w:val="24"/>
          <w:lang w:val="it-IT"/>
        </w:rPr>
        <w:t>4</w:t>
      </w:r>
      <w:r w:rsidR="00845BCB" w:rsidRPr="003761C1">
        <w:rPr>
          <w:rFonts w:ascii="Amasis MT" w:hAnsi="Amasis MT"/>
          <w:sz w:val="24"/>
          <w:szCs w:val="24"/>
        </w:rPr>
        <w:t xml:space="preserve"> milioni di euro, </w:t>
      </w:r>
      <w:r w:rsidR="004D5CFE" w:rsidRPr="003761C1">
        <w:rPr>
          <w:rFonts w:ascii="Amasis MT" w:hAnsi="Amasis MT"/>
          <w:sz w:val="24"/>
          <w:szCs w:val="24"/>
          <w:lang w:val="it-IT"/>
        </w:rPr>
        <w:t xml:space="preserve">principalmente </w:t>
      </w:r>
      <w:r w:rsidR="00845BCB" w:rsidRPr="003761C1">
        <w:rPr>
          <w:rFonts w:ascii="Amasis MT" w:hAnsi="Amasis MT"/>
          <w:sz w:val="24"/>
          <w:szCs w:val="24"/>
        </w:rPr>
        <w:t xml:space="preserve">a seguito delle fluttuazioni dei tassi di cambio con la lira turca </w:t>
      </w:r>
      <w:r w:rsidR="004D5CFE" w:rsidRPr="003761C1">
        <w:rPr>
          <w:rFonts w:ascii="Amasis MT" w:hAnsi="Amasis MT"/>
          <w:sz w:val="24"/>
          <w:szCs w:val="24"/>
          <w:lang w:val="it-IT"/>
        </w:rPr>
        <w:t>(4</w:t>
      </w:r>
      <w:r w:rsidR="00617B14">
        <w:rPr>
          <w:rFonts w:ascii="Amasis MT" w:hAnsi="Amasis MT"/>
          <w:sz w:val="24"/>
          <w:szCs w:val="24"/>
          <w:lang w:val="it-IT"/>
        </w:rPr>
        <w:t>,8</w:t>
      </w:r>
      <w:r w:rsidR="004D5CFE" w:rsidRPr="003761C1">
        <w:rPr>
          <w:rFonts w:ascii="Amasis MT" w:hAnsi="Amasis MT"/>
          <w:sz w:val="24"/>
          <w:szCs w:val="24"/>
          <w:lang w:val="it-IT"/>
        </w:rPr>
        <w:t xml:space="preserve"> milioni di euro di differenze cambio </w:t>
      </w:r>
      <w:r w:rsidR="003761C1" w:rsidRPr="003761C1">
        <w:rPr>
          <w:rFonts w:ascii="Amasis MT" w:hAnsi="Amasis MT"/>
          <w:sz w:val="24"/>
          <w:szCs w:val="24"/>
          <w:lang w:val="it-IT"/>
        </w:rPr>
        <w:t>negati</w:t>
      </w:r>
      <w:r w:rsidR="004D5CFE" w:rsidRPr="003761C1">
        <w:rPr>
          <w:rFonts w:ascii="Amasis MT" w:hAnsi="Amasis MT"/>
          <w:sz w:val="24"/>
          <w:szCs w:val="24"/>
          <w:lang w:val="it-IT"/>
        </w:rPr>
        <w:t>ve erano state contabilizzate nel 20</w:t>
      </w:r>
      <w:r w:rsidR="00617B14">
        <w:rPr>
          <w:rFonts w:ascii="Amasis MT" w:hAnsi="Amasis MT"/>
          <w:sz w:val="24"/>
          <w:szCs w:val="24"/>
          <w:lang w:val="it-IT"/>
        </w:rPr>
        <w:t>20</w:t>
      </w:r>
      <w:r w:rsidR="004D5CFE" w:rsidRPr="003761C1">
        <w:rPr>
          <w:rFonts w:ascii="Amasis MT" w:hAnsi="Amasis MT"/>
          <w:sz w:val="24"/>
          <w:szCs w:val="24"/>
          <w:lang w:val="it-IT"/>
        </w:rPr>
        <w:t>)</w:t>
      </w:r>
      <w:r w:rsidR="00845BCB" w:rsidRPr="003761C1">
        <w:rPr>
          <w:rFonts w:ascii="Amasis MT" w:hAnsi="Amasis MT"/>
          <w:sz w:val="24"/>
          <w:szCs w:val="24"/>
        </w:rPr>
        <w:t>.</w:t>
      </w:r>
    </w:p>
    <w:p w14:paraId="24ABBCB5" w14:textId="77777777" w:rsidR="00CA4892" w:rsidRDefault="00CA4892" w:rsidP="00B77218">
      <w:pPr>
        <w:pStyle w:val="BodyText22"/>
        <w:spacing w:line="240" w:lineRule="auto"/>
        <w:rPr>
          <w:rFonts w:ascii="Amasis MT" w:hAnsi="Amasis MT"/>
          <w:sz w:val="24"/>
          <w:szCs w:val="24"/>
        </w:rPr>
      </w:pPr>
    </w:p>
    <w:p w14:paraId="25349990" w14:textId="4B8E3877" w:rsidR="00B77218" w:rsidRPr="00091385" w:rsidRDefault="004D5CFE" w:rsidP="00B77218">
      <w:pPr>
        <w:pStyle w:val="BodyText22"/>
        <w:spacing w:line="240" w:lineRule="auto"/>
        <w:rPr>
          <w:rFonts w:ascii="Amasis MT" w:hAnsi="Amasis MT"/>
          <w:sz w:val="24"/>
          <w:szCs w:val="24"/>
        </w:rPr>
      </w:pPr>
      <w:r w:rsidRPr="00D23292">
        <w:rPr>
          <w:rFonts w:ascii="Amasis MT" w:hAnsi="Amasis MT"/>
          <w:sz w:val="24"/>
          <w:szCs w:val="24"/>
        </w:rPr>
        <w:t>Nel 20</w:t>
      </w:r>
      <w:r w:rsidR="00D23292">
        <w:rPr>
          <w:rFonts w:ascii="Amasis MT" w:hAnsi="Amasis MT"/>
          <w:sz w:val="24"/>
          <w:szCs w:val="24"/>
        </w:rPr>
        <w:t>2</w:t>
      </w:r>
      <w:r w:rsidR="00617B14">
        <w:rPr>
          <w:rFonts w:ascii="Amasis MT" w:hAnsi="Amasis MT"/>
          <w:sz w:val="24"/>
          <w:szCs w:val="24"/>
        </w:rPr>
        <w:t>1</w:t>
      </w:r>
      <w:r w:rsidRPr="00D23292">
        <w:rPr>
          <w:rFonts w:ascii="Amasis MT" w:hAnsi="Amasis MT"/>
          <w:sz w:val="24"/>
          <w:szCs w:val="24"/>
        </w:rPr>
        <w:t xml:space="preserve"> il Gruppo ha contabilizzato imposte sul reddito per </w:t>
      </w:r>
      <w:r w:rsidR="00617B14">
        <w:rPr>
          <w:rFonts w:ascii="Amasis MT" w:hAnsi="Amasis MT"/>
          <w:sz w:val="24"/>
          <w:szCs w:val="24"/>
        </w:rPr>
        <w:t>5</w:t>
      </w:r>
      <w:r w:rsidRPr="00D23292">
        <w:rPr>
          <w:rFonts w:ascii="Amasis MT" w:hAnsi="Amasis MT"/>
          <w:sz w:val="24"/>
          <w:szCs w:val="24"/>
        </w:rPr>
        <w:t xml:space="preserve"> milioni di euro</w:t>
      </w:r>
      <w:r w:rsidR="00617B14">
        <w:rPr>
          <w:rFonts w:ascii="Amasis MT" w:hAnsi="Amasis MT"/>
          <w:sz w:val="24"/>
          <w:szCs w:val="24"/>
        </w:rPr>
        <w:t xml:space="preserve">, con un </w:t>
      </w:r>
      <w:r w:rsidR="00617B14" w:rsidRPr="00617B14">
        <w:rPr>
          <w:rFonts w:ascii="Amasis MT" w:hAnsi="Amasis MT"/>
          <w:i/>
          <w:iCs/>
          <w:sz w:val="24"/>
          <w:szCs w:val="24"/>
        </w:rPr>
        <w:t>tax rate</w:t>
      </w:r>
      <w:r w:rsidR="00617B14">
        <w:rPr>
          <w:rFonts w:ascii="Amasis MT" w:hAnsi="Amasis MT"/>
          <w:sz w:val="24"/>
          <w:szCs w:val="24"/>
        </w:rPr>
        <w:t xml:space="preserve"> pari al </w:t>
      </w:r>
      <w:r w:rsidR="00462B50">
        <w:rPr>
          <w:rFonts w:ascii="Amasis MT" w:hAnsi="Amasis MT"/>
          <w:sz w:val="24"/>
          <w:szCs w:val="24"/>
        </w:rPr>
        <w:t>16,8%</w:t>
      </w:r>
      <w:r w:rsidR="00D23292">
        <w:rPr>
          <w:rFonts w:ascii="Amasis MT" w:hAnsi="Amasis MT"/>
          <w:sz w:val="24"/>
          <w:szCs w:val="24"/>
        </w:rPr>
        <w:t>. I principali impatti sul tax rate sono dettagliatamente illustrati</w:t>
      </w:r>
      <w:r w:rsidR="00D23292" w:rsidRPr="00D23292">
        <w:rPr>
          <w:rFonts w:ascii="Amasis MT" w:hAnsi="Amasis MT"/>
          <w:sz w:val="24"/>
          <w:szCs w:val="24"/>
        </w:rPr>
        <w:t xml:space="preserve"> nella </w:t>
      </w:r>
      <w:r w:rsidR="00D23292" w:rsidRPr="00BE5457">
        <w:rPr>
          <w:rFonts w:ascii="Amasis MT" w:hAnsi="Amasis MT"/>
          <w:sz w:val="24"/>
          <w:szCs w:val="24"/>
        </w:rPr>
        <w:t xml:space="preserve">Nota </w:t>
      </w:r>
      <w:r w:rsidR="00CE77A5" w:rsidRPr="00BE5457">
        <w:rPr>
          <w:rFonts w:ascii="Amasis MT" w:hAnsi="Amasis MT"/>
          <w:sz w:val="24"/>
          <w:szCs w:val="24"/>
        </w:rPr>
        <w:t>32</w:t>
      </w:r>
      <w:r w:rsidR="00D23292" w:rsidRPr="00BE5457">
        <w:rPr>
          <w:rFonts w:ascii="Amasis MT" w:hAnsi="Amasis MT"/>
          <w:sz w:val="24"/>
          <w:szCs w:val="24"/>
        </w:rPr>
        <w:t xml:space="preserve"> del</w:t>
      </w:r>
      <w:r w:rsidR="00D23292" w:rsidRPr="00D23292">
        <w:rPr>
          <w:rFonts w:ascii="Amasis MT" w:hAnsi="Amasis MT"/>
          <w:sz w:val="24"/>
          <w:szCs w:val="24"/>
        </w:rPr>
        <w:t xml:space="preserve"> bilancio consolidato</w:t>
      </w:r>
      <w:r w:rsidR="00D02B5E" w:rsidRPr="00D23292">
        <w:rPr>
          <w:rFonts w:ascii="Amasis MT" w:hAnsi="Amasis MT"/>
          <w:sz w:val="24"/>
          <w:szCs w:val="24"/>
        </w:rPr>
        <w:t>.</w:t>
      </w:r>
    </w:p>
    <w:p w14:paraId="6DF3E388" w14:textId="77777777" w:rsidR="0059770B" w:rsidRPr="00091385" w:rsidRDefault="0059770B" w:rsidP="00B77218">
      <w:pPr>
        <w:pStyle w:val="BodyText22"/>
        <w:spacing w:line="240" w:lineRule="auto"/>
        <w:rPr>
          <w:rFonts w:ascii="Amasis MT" w:hAnsi="Amasis MT"/>
          <w:sz w:val="24"/>
          <w:szCs w:val="24"/>
        </w:rPr>
      </w:pPr>
    </w:p>
    <w:p w14:paraId="406CB76A" w14:textId="4177097A" w:rsidR="0001691C" w:rsidRPr="00091385" w:rsidRDefault="0001691C" w:rsidP="00CE4ACF">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rPr>
        <w:t xml:space="preserve">La </w:t>
      </w:r>
      <w:r w:rsidR="00CC3968" w:rsidRPr="00091385">
        <w:rPr>
          <w:rFonts w:ascii="Amasis MT" w:hAnsi="Amasis MT"/>
          <w:sz w:val="24"/>
          <w:szCs w:val="24"/>
          <w:lang w:val="it-IT"/>
        </w:rPr>
        <w:t xml:space="preserve">situazione patrimoniale del Gruppo, </w:t>
      </w:r>
      <w:r w:rsidRPr="00091385">
        <w:rPr>
          <w:rFonts w:ascii="Amasis MT" w:hAnsi="Amasis MT"/>
          <w:sz w:val="24"/>
          <w:szCs w:val="24"/>
        </w:rPr>
        <w:t>riclassifica</w:t>
      </w:r>
      <w:r w:rsidR="00CC3968" w:rsidRPr="00091385">
        <w:rPr>
          <w:rFonts w:ascii="Amasis MT" w:hAnsi="Amasis MT"/>
          <w:sz w:val="24"/>
          <w:szCs w:val="24"/>
          <w:lang w:val="it-IT"/>
        </w:rPr>
        <w:t>ta</w:t>
      </w:r>
      <w:r w:rsidRPr="00091385">
        <w:rPr>
          <w:rFonts w:ascii="Amasis MT" w:hAnsi="Amasis MT"/>
          <w:sz w:val="24"/>
          <w:szCs w:val="24"/>
        </w:rPr>
        <w:t xml:space="preserve"> in base a criteri finanziari</w:t>
      </w:r>
      <w:r w:rsidR="00CC3968" w:rsidRPr="00091385">
        <w:rPr>
          <w:rFonts w:ascii="Amasis MT" w:hAnsi="Amasis MT"/>
          <w:sz w:val="24"/>
          <w:szCs w:val="24"/>
          <w:lang w:val="it-IT"/>
        </w:rPr>
        <w:t>,</w:t>
      </w:r>
      <w:r w:rsidRPr="00091385">
        <w:rPr>
          <w:rFonts w:ascii="Amasis MT" w:hAnsi="Amasis MT"/>
          <w:sz w:val="24"/>
          <w:szCs w:val="24"/>
        </w:rPr>
        <w:t xml:space="preserve"> si presenta come segue</w:t>
      </w:r>
      <w:r w:rsidR="00AB6201" w:rsidRPr="00091385">
        <w:rPr>
          <w:rStyle w:val="Rimandonotaapidipagina"/>
          <w:rFonts w:ascii="Amasis MT" w:hAnsi="Amasis MT"/>
          <w:sz w:val="22"/>
          <w:szCs w:val="22"/>
          <w:vertAlign w:val="superscript"/>
        </w:rPr>
        <w:footnoteReference w:id="1"/>
      </w:r>
      <w:r w:rsidRPr="00091385">
        <w:rPr>
          <w:rFonts w:ascii="Amasis MT" w:hAnsi="Amasis MT"/>
          <w:sz w:val="24"/>
          <w:szCs w:val="24"/>
        </w:rPr>
        <w:t>:</w:t>
      </w:r>
    </w:p>
    <w:p w14:paraId="25C543A3" w14:textId="77777777" w:rsidR="0001691C" w:rsidRPr="00091385" w:rsidRDefault="0001691C" w:rsidP="00CC3968">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p>
    <w:tbl>
      <w:tblPr>
        <w:tblW w:w="5000" w:type="pct"/>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5561"/>
        <w:gridCol w:w="2110"/>
        <w:gridCol w:w="2108"/>
      </w:tblGrid>
      <w:tr w:rsidR="003862E4" w:rsidRPr="00CE4ACF" w14:paraId="7E4545DF" w14:textId="77777777" w:rsidTr="00CE4ACF">
        <w:trPr>
          <w:trHeight w:val="340"/>
        </w:trPr>
        <w:tc>
          <w:tcPr>
            <w:tcW w:w="2843" w:type="pct"/>
            <w:tcBorders>
              <w:top w:val="single" w:sz="4" w:space="0" w:color="auto"/>
              <w:bottom w:val="single" w:sz="4" w:space="0" w:color="auto"/>
            </w:tcBorders>
          </w:tcPr>
          <w:p w14:paraId="1BC08DCC" w14:textId="77777777" w:rsidR="003862E4" w:rsidRPr="00CE4ACF" w:rsidRDefault="008B1824" w:rsidP="00CC3968">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Cs/>
                <w:i/>
                <w:iCs/>
                <w:sz w:val="22"/>
                <w:szCs w:val="22"/>
              </w:rPr>
            </w:pPr>
            <w:r w:rsidRPr="00CE4ACF">
              <w:rPr>
                <w:rFonts w:ascii="Amasis MT" w:hAnsi="Amasis MT"/>
                <w:bCs/>
                <w:i/>
                <w:iCs/>
                <w:sz w:val="22"/>
                <w:szCs w:val="22"/>
              </w:rPr>
              <w:t xml:space="preserve">in </w:t>
            </w:r>
            <w:r w:rsidR="003862E4" w:rsidRPr="00CE4ACF">
              <w:rPr>
                <w:rFonts w:ascii="Amasis MT" w:hAnsi="Amasis MT"/>
                <w:bCs/>
                <w:i/>
                <w:iCs/>
                <w:sz w:val="22"/>
                <w:szCs w:val="22"/>
              </w:rPr>
              <w:t>migliaia di euro</w:t>
            </w:r>
          </w:p>
        </w:tc>
        <w:tc>
          <w:tcPr>
            <w:tcW w:w="1079" w:type="pct"/>
            <w:tcBorders>
              <w:top w:val="single" w:sz="4" w:space="0" w:color="auto"/>
              <w:bottom w:val="single" w:sz="4" w:space="0" w:color="auto"/>
            </w:tcBorders>
          </w:tcPr>
          <w:p w14:paraId="450C8CD2" w14:textId="5DE4440A" w:rsidR="003862E4" w:rsidRPr="00CE4ACF" w:rsidRDefault="003862E4" w:rsidP="00CC3968">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31/12/20</w:t>
            </w:r>
            <w:r w:rsidR="009618B4" w:rsidRPr="00CE4ACF">
              <w:rPr>
                <w:rFonts w:ascii="Amasis MT" w:hAnsi="Amasis MT"/>
                <w:b/>
                <w:sz w:val="22"/>
                <w:szCs w:val="22"/>
              </w:rPr>
              <w:t>2</w:t>
            </w:r>
            <w:r w:rsidR="00B26299" w:rsidRPr="00CE4ACF">
              <w:rPr>
                <w:rFonts w:ascii="Amasis MT" w:hAnsi="Amasis MT"/>
                <w:b/>
                <w:sz w:val="22"/>
                <w:szCs w:val="22"/>
              </w:rPr>
              <w:t>1</w:t>
            </w:r>
          </w:p>
        </w:tc>
        <w:tc>
          <w:tcPr>
            <w:tcW w:w="1079" w:type="pct"/>
            <w:tcBorders>
              <w:top w:val="single" w:sz="4" w:space="0" w:color="auto"/>
              <w:bottom w:val="single" w:sz="4" w:space="0" w:color="auto"/>
            </w:tcBorders>
          </w:tcPr>
          <w:p w14:paraId="0D833998" w14:textId="0687BEEA" w:rsidR="003862E4" w:rsidRPr="00CE4ACF" w:rsidRDefault="003862E4" w:rsidP="00CC3968">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31/12/20</w:t>
            </w:r>
            <w:r w:rsidR="00B26299" w:rsidRPr="00CE4ACF">
              <w:rPr>
                <w:rFonts w:ascii="Amasis MT" w:hAnsi="Amasis MT"/>
                <w:b/>
                <w:sz w:val="22"/>
                <w:szCs w:val="22"/>
              </w:rPr>
              <w:t>20</w:t>
            </w:r>
          </w:p>
        </w:tc>
      </w:tr>
      <w:tr w:rsidR="003862E4" w:rsidRPr="00CE4ACF" w14:paraId="12C6B606" w14:textId="77777777" w:rsidTr="004142D9">
        <w:trPr>
          <w:trHeight w:val="113"/>
        </w:trPr>
        <w:tc>
          <w:tcPr>
            <w:tcW w:w="2843" w:type="pct"/>
            <w:tcBorders>
              <w:top w:val="single" w:sz="4" w:space="0" w:color="auto"/>
            </w:tcBorders>
            <w:vAlign w:val="center"/>
          </w:tcPr>
          <w:p w14:paraId="42966B0E" w14:textId="77777777" w:rsidR="003862E4" w:rsidRPr="00CE4ACF" w:rsidRDefault="003862E4" w:rsidP="00CC3968">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i/>
                <w:sz w:val="22"/>
                <w:szCs w:val="22"/>
              </w:rPr>
            </w:pPr>
          </w:p>
        </w:tc>
        <w:tc>
          <w:tcPr>
            <w:tcW w:w="1079" w:type="pct"/>
            <w:tcBorders>
              <w:top w:val="single" w:sz="4" w:space="0" w:color="auto"/>
            </w:tcBorders>
            <w:vAlign w:val="center"/>
          </w:tcPr>
          <w:p w14:paraId="1F95D96C" w14:textId="77777777" w:rsidR="003862E4" w:rsidRPr="00CE4ACF" w:rsidRDefault="003862E4" w:rsidP="00CC3968">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p>
        </w:tc>
        <w:tc>
          <w:tcPr>
            <w:tcW w:w="1079" w:type="pct"/>
            <w:tcBorders>
              <w:top w:val="single" w:sz="4" w:space="0" w:color="auto"/>
            </w:tcBorders>
            <w:vAlign w:val="center"/>
          </w:tcPr>
          <w:p w14:paraId="52C2B5D6" w14:textId="77777777" w:rsidR="003862E4" w:rsidRPr="00CE4ACF" w:rsidRDefault="003862E4" w:rsidP="00CC3968">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p>
        </w:tc>
      </w:tr>
      <w:tr w:rsidR="00B26299" w:rsidRPr="00CE4ACF" w14:paraId="7C4407B4" w14:textId="77777777" w:rsidTr="004142D9">
        <w:trPr>
          <w:trHeight w:val="340"/>
        </w:trPr>
        <w:tc>
          <w:tcPr>
            <w:tcW w:w="2843" w:type="pct"/>
            <w:vAlign w:val="center"/>
          </w:tcPr>
          <w:p w14:paraId="6C41D181"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i/>
                <w:sz w:val="22"/>
                <w:szCs w:val="22"/>
              </w:rPr>
            </w:pPr>
            <w:r w:rsidRPr="00CE4ACF">
              <w:rPr>
                <w:rFonts w:ascii="Amasis MT" w:hAnsi="Amasis MT"/>
                <w:i/>
                <w:sz w:val="22"/>
                <w:szCs w:val="22"/>
              </w:rPr>
              <w:t>Attività non correnti</w:t>
            </w:r>
            <w:r w:rsidRPr="00CE4ACF">
              <w:rPr>
                <w:rFonts w:ascii="Amasis MT" w:hAnsi="Amasis MT"/>
                <w:b/>
                <w:i/>
                <w:sz w:val="22"/>
                <w:szCs w:val="22"/>
              </w:rPr>
              <w:t xml:space="preserve"> </w:t>
            </w:r>
          </w:p>
        </w:tc>
        <w:tc>
          <w:tcPr>
            <w:tcW w:w="1079" w:type="pct"/>
            <w:vAlign w:val="center"/>
          </w:tcPr>
          <w:p w14:paraId="340F2D16" w14:textId="64992AAC"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sidRPr="00CE4ACF">
              <w:rPr>
                <w:rFonts w:ascii="Amasis MT" w:hAnsi="Amasis MT"/>
                <w:bCs/>
                <w:i/>
                <w:sz w:val="22"/>
                <w:szCs w:val="22"/>
              </w:rPr>
              <w:t>130.093</w:t>
            </w:r>
          </w:p>
        </w:tc>
        <w:tc>
          <w:tcPr>
            <w:tcW w:w="1079" w:type="pct"/>
            <w:vAlign w:val="center"/>
          </w:tcPr>
          <w:p w14:paraId="45417C22" w14:textId="1C555B32"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sidRPr="00CE4ACF">
              <w:rPr>
                <w:rFonts w:ascii="Amasis MT" w:hAnsi="Amasis MT"/>
                <w:bCs/>
                <w:i/>
                <w:sz w:val="22"/>
                <w:szCs w:val="22"/>
              </w:rPr>
              <w:t>131.543</w:t>
            </w:r>
          </w:p>
        </w:tc>
      </w:tr>
      <w:tr w:rsidR="00B26299" w:rsidRPr="00CE4ACF" w14:paraId="1DCDCD75" w14:textId="77777777" w:rsidTr="004142D9">
        <w:trPr>
          <w:trHeight w:val="340"/>
        </w:trPr>
        <w:tc>
          <w:tcPr>
            <w:tcW w:w="2843" w:type="pct"/>
            <w:vAlign w:val="center"/>
          </w:tcPr>
          <w:p w14:paraId="58E87F0C"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sz w:val="22"/>
                <w:szCs w:val="22"/>
              </w:rPr>
            </w:pPr>
            <w:r w:rsidRPr="00CE4ACF">
              <w:rPr>
                <w:rFonts w:ascii="Amasis MT" w:hAnsi="Amasis MT"/>
                <w:sz w:val="22"/>
                <w:szCs w:val="22"/>
              </w:rPr>
              <w:t>Attività a breve</w:t>
            </w:r>
            <w:r w:rsidRPr="00CE4ACF">
              <w:rPr>
                <w:rStyle w:val="Rimandonotaapidipagina"/>
                <w:rFonts w:ascii="Amasis MT" w:hAnsi="Amasis MT"/>
                <w:sz w:val="22"/>
                <w:szCs w:val="22"/>
                <w:vertAlign w:val="superscript"/>
              </w:rPr>
              <w:footnoteReference w:id="2"/>
            </w:r>
          </w:p>
        </w:tc>
        <w:tc>
          <w:tcPr>
            <w:tcW w:w="1079" w:type="pct"/>
            <w:vAlign w:val="center"/>
          </w:tcPr>
          <w:p w14:paraId="6A5ED689" w14:textId="657AB8A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sidRPr="00CE4ACF">
              <w:rPr>
                <w:rFonts w:ascii="Amasis MT" w:hAnsi="Amasis MT"/>
                <w:bCs/>
                <w:sz w:val="22"/>
                <w:szCs w:val="22"/>
              </w:rPr>
              <w:t>141.494</w:t>
            </w:r>
          </w:p>
        </w:tc>
        <w:tc>
          <w:tcPr>
            <w:tcW w:w="1079" w:type="pct"/>
            <w:vAlign w:val="center"/>
          </w:tcPr>
          <w:p w14:paraId="5359242E" w14:textId="1A9B323E"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sidRPr="00CE4ACF">
              <w:rPr>
                <w:rFonts w:ascii="Amasis MT" w:hAnsi="Amasis MT"/>
                <w:bCs/>
                <w:sz w:val="22"/>
                <w:szCs w:val="22"/>
              </w:rPr>
              <w:t>108.246</w:t>
            </w:r>
          </w:p>
        </w:tc>
      </w:tr>
      <w:tr w:rsidR="00B26299" w:rsidRPr="00CE4ACF" w14:paraId="527D9997" w14:textId="77777777" w:rsidTr="004142D9">
        <w:trPr>
          <w:trHeight w:val="340"/>
        </w:trPr>
        <w:tc>
          <w:tcPr>
            <w:tcW w:w="2843" w:type="pct"/>
            <w:vAlign w:val="center"/>
          </w:tcPr>
          <w:p w14:paraId="7B4FC5AF"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sidRPr="00CE4ACF">
              <w:rPr>
                <w:rFonts w:ascii="Amasis MT" w:hAnsi="Amasis MT"/>
                <w:sz w:val="22"/>
                <w:szCs w:val="22"/>
              </w:rPr>
              <w:t>Passività a breve</w:t>
            </w:r>
            <w:r w:rsidRPr="00CE4ACF">
              <w:rPr>
                <w:rStyle w:val="Rimandonotaapidipagina"/>
                <w:rFonts w:ascii="Amasis MT" w:hAnsi="Amasis MT"/>
                <w:sz w:val="22"/>
                <w:szCs w:val="22"/>
                <w:vertAlign w:val="superscript"/>
              </w:rPr>
              <w:footnoteReference w:id="3"/>
            </w:r>
          </w:p>
        </w:tc>
        <w:tc>
          <w:tcPr>
            <w:tcW w:w="1079" w:type="pct"/>
            <w:vAlign w:val="center"/>
          </w:tcPr>
          <w:p w14:paraId="3E5FD604" w14:textId="5F34D7EC"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sidRPr="00CE4ACF">
              <w:rPr>
                <w:rFonts w:ascii="Amasis MT" w:hAnsi="Amasis MT"/>
                <w:bCs/>
                <w:sz w:val="22"/>
                <w:szCs w:val="22"/>
              </w:rPr>
              <w:t>(72.863)</w:t>
            </w:r>
          </w:p>
        </w:tc>
        <w:tc>
          <w:tcPr>
            <w:tcW w:w="1079" w:type="pct"/>
            <w:vAlign w:val="center"/>
          </w:tcPr>
          <w:p w14:paraId="7DA232A3" w14:textId="7CA4AC9B"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sidRPr="00CE4ACF">
              <w:rPr>
                <w:rFonts w:ascii="Amasis MT" w:hAnsi="Amasis MT"/>
                <w:bCs/>
                <w:sz w:val="22"/>
                <w:szCs w:val="22"/>
              </w:rPr>
              <w:t>(56.017)</w:t>
            </w:r>
          </w:p>
        </w:tc>
      </w:tr>
      <w:tr w:rsidR="00B26299" w:rsidRPr="00CE4ACF" w14:paraId="6BE15FC0" w14:textId="77777777" w:rsidTr="004142D9">
        <w:trPr>
          <w:trHeight w:val="340"/>
        </w:trPr>
        <w:tc>
          <w:tcPr>
            <w:tcW w:w="2843" w:type="pct"/>
            <w:vAlign w:val="center"/>
          </w:tcPr>
          <w:p w14:paraId="377A11CB"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i/>
                <w:sz w:val="22"/>
                <w:szCs w:val="22"/>
              </w:rPr>
            </w:pPr>
            <w:r w:rsidRPr="00CE4ACF">
              <w:rPr>
                <w:rFonts w:ascii="Amasis MT" w:hAnsi="Amasis MT"/>
                <w:i/>
                <w:sz w:val="22"/>
                <w:szCs w:val="22"/>
              </w:rPr>
              <w:t>Capitale circolante</w:t>
            </w:r>
            <w:r w:rsidRPr="00CE4ACF">
              <w:rPr>
                <w:rStyle w:val="Rimandonotaapidipagina"/>
                <w:rFonts w:ascii="Amasis MT" w:hAnsi="Amasis MT"/>
                <w:sz w:val="22"/>
                <w:szCs w:val="22"/>
                <w:vertAlign w:val="superscript"/>
              </w:rPr>
              <w:footnoteReference w:id="4"/>
            </w:r>
            <w:r w:rsidRPr="00CE4ACF">
              <w:rPr>
                <w:rFonts w:ascii="Amasis MT" w:hAnsi="Amasis MT"/>
                <w:sz w:val="22"/>
                <w:szCs w:val="22"/>
                <w:vertAlign w:val="superscript"/>
              </w:rPr>
              <w:t xml:space="preserve"> </w:t>
            </w:r>
          </w:p>
        </w:tc>
        <w:tc>
          <w:tcPr>
            <w:tcW w:w="1079" w:type="pct"/>
            <w:vAlign w:val="center"/>
          </w:tcPr>
          <w:p w14:paraId="61096DB7" w14:textId="2D57F23B"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sidRPr="00CE4ACF">
              <w:rPr>
                <w:rFonts w:ascii="Amasis MT" w:hAnsi="Amasis MT"/>
                <w:bCs/>
                <w:i/>
                <w:sz w:val="22"/>
                <w:szCs w:val="22"/>
              </w:rPr>
              <w:t>68.631</w:t>
            </w:r>
          </w:p>
        </w:tc>
        <w:tc>
          <w:tcPr>
            <w:tcW w:w="1079" w:type="pct"/>
            <w:vAlign w:val="center"/>
          </w:tcPr>
          <w:p w14:paraId="41C2DE92" w14:textId="1CF8A83B"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sidRPr="00CE4ACF">
              <w:rPr>
                <w:rFonts w:ascii="Amasis MT" w:hAnsi="Amasis MT"/>
                <w:bCs/>
                <w:i/>
                <w:sz w:val="22"/>
                <w:szCs w:val="22"/>
              </w:rPr>
              <w:t>52.229</w:t>
            </w:r>
          </w:p>
        </w:tc>
      </w:tr>
      <w:tr w:rsidR="00B26299" w:rsidRPr="00CE4ACF" w14:paraId="6B65B2FC" w14:textId="77777777" w:rsidTr="004142D9">
        <w:trPr>
          <w:trHeight w:val="340"/>
        </w:trPr>
        <w:tc>
          <w:tcPr>
            <w:tcW w:w="2843" w:type="pct"/>
            <w:vAlign w:val="center"/>
          </w:tcPr>
          <w:p w14:paraId="7F6445E8"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i/>
                <w:sz w:val="22"/>
                <w:szCs w:val="22"/>
              </w:rPr>
            </w:pPr>
            <w:r w:rsidRPr="00CE4ACF">
              <w:rPr>
                <w:rFonts w:ascii="Amasis MT" w:hAnsi="Amasis MT"/>
                <w:i/>
                <w:sz w:val="22"/>
                <w:szCs w:val="22"/>
              </w:rPr>
              <w:t>Fondi per rischi e oneri, TFR, imposte differite</w:t>
            </w:r>
          </w:p>
        </w:tc>
        <w:tc>
          <w:tcPr>
            <w:tcW w:w="1079" w:type="pct"/>
            <w:vAlign w:val="center"/>
          </w:tcPr>
          <w:p w14:paraId="44DAE345" w14:textId="68BA7C25"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sidRPr="00CE4ACF">
              <w:rPr>
                <w:rFonts w:ascii="Amasis MT" w:hAnsi="Amasis MT"/>
                <w:bCs/>
                <w:i/>
                <w:sz w:val="22"/>
                <w:szCs w:val="22"/>
              </w:rPr>
              <w:t>(8.681)</w:t>
            </w:r>
          </w:p>
        </w:tc>
        <w:tc>
          <w:tcPr>
            <w:tcW w:w="1079" w:type="pct"/>
            <w:vAlign w:val="center"/>
          </w:tcPr>
          <w:p w14:paraId="1C4DB000" w14:textId="53ED3656"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sidRPr="00CE4ACF">
              <w:rPr>
                <w:rFonts w:ascii="Amasis MT" w:hAnsi="Amasis MT"/>
                <w:bCs/>
                <w:i/>
                <w:sz w:val="22"/>
                <w:szCs w:val="22"/>
              </w:rPr>
              <w:t>(9.643)</w:t>
            </w:r>
          </w:p>
        </w:tc>
      </w:tr>
      <w:tr w:rsidR="00B26299" w:rsidRPr="00CE4ACF" w14:paraId="19A96A93" w14:textId="77777777" w:rsidTr="004142D9">
        <w:trPr>
          <w:trHeight w:val="340"/>
        </w:trPr>
        <w:tc>
          <w:tcPr>
            <w:tcW w:w="2843" w:type="pct"/>
            <w:shd w:val="clear" w:color="auto" w:fill="D9D9D9" w:themeFill="background1" w:themeFillShade="D9"/>
            <w:vAlign w:val="center"/>
          </w:tcPr>
          <w:p w14:paraId="37905639"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sidRPr="00CE4ACF">
              <w:rPr>
                <w:rFonts w:ascii="Amasis MT" w:hAnsi="Amasis MT"/>
                <w:b/>
                <w:sz w:val="22"/>
                <w:szCs w:val="22"/>
              </w:rPr>
              <w:t xml:space="preserve">Capitale investito netto </w:t>
            </w:r>
          </w:p>
        </w:tc>
        <w:tc>
          <w:tcPr>
            <w:tcW w:w="1079" w:type="pct"/>
            <w:shd w:val="clear" w:color="auto" w:fill="D9D9D9" w:themeFill="background1" w:themeFillShade="D9"/>
            <w:vAlign w:val="center"/>
          </w:tcPr>
          <w:p w14:paraId="3748991B" w14:textId="30F1EA09"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190.043</w:t>
            </w:r>
          </w:p>
        </w:tc>
        <w:tc>
          <w:tcPr>
            <w:tcW w:w="1079" w:type="pct"/>
            <w:shd w:val="clear" w:color="auto" w:fill="D9D9D9" w:themeFill="background1" w:themeFillShade="D9"/>
            <w:vAlign w:val="center"/>
          </w:tcPr>
          <w:p w14:paraId="772676D3" w14:textId="165B5D61"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174.129</w:t>
            </w:r>
          </w:p>
        </w:tc>
      </w:tr>
      <w:tr w:rsidR="00B26299" w:rsidRPr="00CE4ACF" w14:paraId="07CE64BD" w14:textId="77777777" w:rsidTr="004142D9">
        <w:trPr>
          <w:trHeight w:val="170"/>
        </w:trPr>
        <w:tc>
          <w:tcPr>
            <w:tcW w:w="2843" w:type="pct"/>
            <w:vAlign w:val="center"/>
          </w:tcPr>
          <w:p w14:paraId="136A4EDD"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sz w:val="22"/>
                <w:szCs w:val="22"/>
              </w:rPr>
            </w:pPr>
          </w:p>
        </w:tc>
        <w:tc>
          <w:tcPr>
            <w:tcW w:w="1079" w:type="pct"/>
            <w:vAlign w:val="center"/>
          </w:tcPr>
          <w:p w14:paraId="7060365F"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sz w:val="22"/>
                <w:szCs w:val="22"/>
              </w:rPr>
            </w:pPr>
          </w:p>
        </w:tc>
        <w:tc>
          <w:tcPr>
            <w:tcW w:w="1079" w:type="pct"/>
            <w:vAlign w:val="center"/>
          </w:tcPr>
          <w:p w14:paraId="3612BC4B"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sz w:val="22"/>
                <w:szCs w:val="22"/>
              </w:rPr>
            </w:pPr>
          </w:p>
        </w:tc>
      </w:tr>
      <w:tr w:rsidR="00B26299" w:rsidRPr="00CE4ACF" w14:paraId="19438FC8" w14:textId="77777777" w:rsidTr="004142D9">
        <w:trPr>
          <w:trHeight w:val="340"/>
        </w:trPr>
        <w:tc>
          <w:tcPr>
            <w:tcW w:w="2843" w:type="pct"/>
            <w:vAlign w:val="center"/>
          </w:tcPr>
          <w:p w14:paraId="13FB51D2"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sz w:val="22"/>
                <w:szCs w:val="22"/>
              </w:rPr>
            </w:pPr>
            <w:r w:rsidRPr="00CE4ACF">
              <w:rPr>
                <w:rFonts w:ascii="Amasis MT" w:hAnsi="Amasis MT"/>
                <w:sz w:val="22"/>
                <w:szCs w:val="22"/>
              </w:rPr>
              <w:t>Posizione finanziaria netta a breve termine</w:t>
            </w:r>
          </w:p>
        </w:tc>
        <w:tc>
          <w:tcPr>
            <w:tcW w:w="1079" w:type="pct"/>
            <w:vAlign w:val="center"/>
          </w:tcPr>
          <w:p w14:paraId="2B7EB0BE" w14:textId="58A3C18E"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sz w:val="22"/>
                <w:szCs w:val="22"/>
              </w:rPr>
            </w:pPr>
            <w:r w:rsidRPr="00CE4ACF">
              <w:rPr>
                <w:rFonts w:ascii="Amasis MT" w:hAnsi="Amasis MT"/>
                <w:sz w:val="22"/>
                <w:szCs w:val="22"/>
              </w:rPr>
              <w:t>18.897</w:t>
            </w:r>
          </w:p>
        </w:tc>
        <w:tc>
          <w:tcPr>
            <w:tcW w:w="1079" w:type="pct"/>
            <w:vAlign w:val="center"/>
          </w:tcPr>
          <w:p w14:paraId="364F3F7E" w14:textId="66AA0900"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sz w:val="22"/>
                <w:szCs w:val="22"/>
              </w:rPr>
            </w:pPr>
            <w:r w:rsidRPr="00CE4ACF">
              <w:rPr>
                <w:rFonts w:ascii="Amasis MT" w:hAnsi="Amasis MT"/>
                <w:sz w:val="22"/>
                <w:szCs w:val="22"/>
              </w:rPr>
              <w:t>(24.169)</w:t>
            </w:r>
          </w:p>
        </w:tc>
      </w:tr>
      <w:tr w:rsidR="00B26299" w:rsidRPr="00CE4ACF" w14:paraId="2F1364D0" w14:textId="77777777" w:rsidTr="004142D9">
        <w:trPr>
          <w:trHeight w:val="340"/>
        </w:trPr>
        <w:tc>
          <w:tcPr>
            <w:tcW w:w="2843" w:type="pct"/>
            <w:vAlign w:val="center"/>
          </w:tcPr>
          <w:p w14:paraId="4FEF9850"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rPr>
                <w:rFonts w:ascii="Amasis MT" w:hAnsi="Amasis MT"/>
                <w:sz w:val="22"/>
                <w:szCs w:val="22"/>
              </w:rPr>
            </w:pPr>
            <w:r w:rsidRPr="00CE4ACF">
              <w:rPr>
                <w:rFonts w:ascii="Amasis MT" w:hAnsi="Amasis MT"/>
                <w:sz w:val="22"/>
                <w:szCs w:val="22"/>
              </w:rPr>
              <w:t>Posizione finanziaria netta a medio-lungo termine</w:t>
            </w:r>
          </w:p>
        </w:tc>
        <w:tc>
          <w:tcPr>
            <w:tcW w:w="1079" w:type="pct"/>
            <w:vAlign w:val="center"/>
          </w:tcPr>
          <w:p w14:paraId="35B318CB" w14:textId="515D3C4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sz w:val="22"/>
                <w:szCs w:val="22"/>
              </w:rPr>
            </w:pPr>
            <w:r w:rsidRPr="00CE4ACF">
              <w:rPr>
                <w:rFonts w:ascii="Amasis MT" w:hAnsi="Amasis MT"/>
                <w:sz w:val="22"/>
                <w:szCs w:val="22"/>
              </w:rPr>
              <w:t>(86.504)</w:t>
            </w:r>
          </w:p>
        </w:tc>
        <w:tc>
          <w:tcPr>
            <w:tcW w:w="1079" w:type="pct"/>
            <w:vAlign w:val="center"/>
          </w:tcPr>
          <w:p w14:paraId="32CAF485" w14:textId="33EBBBFE"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sz w:val="22"/>
                <w:szCs w:val="22"/>
              </w:rPr>
            </w:pPr>
            <w:r w:rsidRPr="00CE4ACF">
              <w:rPr>
                <w:rFonts w:ascii="Amasis MT" w:hAnsi="Amasis MT"/>
                <w:sz w:val="22"/>
                <w:szCs w:val="22"/>
              </w:rPr>
              <w:t>(32.153)</w:t>
            </w:r>
          </w:p>
        </w:tc>
      </w:tr>
      <w:tr w:rsidR="00B26299" w:rsidRPr="00CE4ACF" w14:paraId="2F214132" w14:textId="77777777" w:rsidTr="004142D9">
        <w:trPr>
          <w:trHeight w:val="340"/>
        </w:trPr>
        <w:tc>
          <w:tcPr>
            <w:tcW w:w="2843" w:type="pct"/>
            <w:shd w:val="clear" w:color="auto" w:fill="D9D9D9" w:themeFill="background1" w:themeFillShade="D9"/>
            <w:vAlign w:val="center"/>
          </w:tcPr>
          <w:p w14:paraId="160F58E1"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sidRPr="00CE4ACF">
              <w:rPr>
                <w:rFonts w:ascii="Amasis MT" w:hAnsi="Amasis MT"/>
                <w:b/>
                <w:sz w:val="22"/>
                <w:szCs w:val="22"/>
              </w:rPr>
              <w:t>Indebitamento finanziario netto</w:t>
            </w:r>
          </w:p>
        </w:tc>
        <w:tc>
          <w:tcPr>
            <w:tcW w:w="1079" w:type="pct"/>
            <w:shd w:val="clear" w:color="auto" w:fill="D9D9D9" w:themeFill="background1" w:themeFillShade="D9"/>
            <w:vAlign w:val="center"/>
          </w:tcPr>
          <w:p w14:paraId="65D176FE" w14:textId="2BDC179D"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(67.607)</w:t>
            </w:r>
          </w:p>
        </w:tc>
        <w:tc>
          <w:tcPr>
            <w:tcW w:w="1079" w:type="pct"/>
            <w:shd w:val="clear" w:color="auto" w:fill="D9D9D9" w:themeFill="background1" w:themeFillShade="D9"/>
            <w:vAlign w:val="center"/>
          </w:tcPr>
          <w:p w14:paraId="2FCEE483" w14:textId="5ADEBCD2"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(56.322)</w:t>
            </w:r>
          </w:p>
        </w:tc>
      </w:tr>
      <w:tr w:rsidR="00B26299" w:rsidRPr="00CE4ACF" w14:paraId="0ADB918C" w14:textId="77777777" w:rsidTr="004142D9">
        <w:trPr>
          <w:trHeight w:val="170"/>
        </w:trPr>
        <w:tc>
          <w:tcPr>
            <w:tcW w:w="2843" w:type="pct"/>
            <w:vAlign w:val="center"/>
          </w:tcPr>
          <w:p w14:paraId="29CED935"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p>
        </w:tc>
        <w:tc>
          <w:tcPr>
            <w:tcW w:w="1079" w:type="pct"/>
            <w:vAlign w:val="center"/>
          </w:tcPr>
          <w:p w14:paraId="7F6F8903"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p>
        </w:tc>
        <w:tc>
          <w:tcPr>
            <w:tcW w:w="1079" w:type="pct"/>
            <w:vAlign w:val="center"/>
          </w:tcPr>
          <w:p w14:paraId="74E83238"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p>
        </w:tc>
      </w:tr>
      <w:tr w:rsidR="00B26299" w:rsidRPr="00CE4ACF" w14:paraId="17DBF9F6" w14:textId="77777777" w:rsidTr="004142D9">
        <w:trPr>
          <w:trHeight w:val="340"/>
        </w:trPr>
        <w:tc>
          <w:tcPr>
            <w:tcW w:w="2843" w:type="pct"/>
            <w:shd w:val="clear" w:color="auto" w:fill="D9D9D9" w:themeFill="background1" w:themeFillShade="D9"/>
            <w:vAlign w:val="center"/>
          </w:tcPr>
          <w:p w14:paraId="246B5D6F" w14:textId="77777777"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sidRPr="00CE4ACF">
              <w:rPr>
                <w:rFonts w:ascii="Amasis MT" w:hAnsi="Amasis MT"/>
                <w:b/>
                <w:sz w:val="22"/>
                <w:szCs w:val="22"/>
              </w:rPr>
              <w:t xml:space="preserve">Patrimonio netto </w:t>
            </w:r>
          </w:p>
        </w:tc>
        <w:tc>
          <w:tcPr>
            <w:tcW w:w="1079" w:type="pct"/>
            <w:shd w:val="clear" w:color="auto" w:fill="D9D9D9" w:themeFill="background1" w:themeFillShade="D9"/>
            <w:vAlign w:val="center"/>
          </w:tcPr>
          <w:p w14:paraId="45EC404B" w14:textId="500D1CA0"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122.436</w:t>
            </w:r>
          </w:p>
        </w:tc>
        <w:tc>
          <w:tcPr>
            <w:tcW w:w="1079" w:type="pct"/>
            <w:shd w:val="clear" w:color="auto" w:fill="D9D9D9" w:themeFill="background1" w:themeFillShade="D9"/>
            <w:vAlign w:val="center"/>
          </w:tcPr>
          <w:p w14:paraId="136B5657" w14:textId="1F69429B" w:rsidR="00B26299" w:rsidRPr="00CE4ACF" w:rsidRDefault="00B26299" w:rsidP="00B26299">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CE4ACF">
              <w:rPr>
                <w:rFonts w:ascii="Amasis MT" w:hAnsi="Amasis MT"/>
                <w:b/>
                <w:sz w:val="22"/>
                <w:szCs w:val="22"/>
              </w:rPr>
              <w:t>117.807</w:t>
            </w:r>
          </w:p>
        </w:tc>
      </w:tr>
    </w:tbl>
    <w:p w14:paraId="6D11083D" w14:textId="0D6B9FD9" w:rsidR="0001691C" w:rsidRDefault="0001691C" w:rsidP="00C251C2">
      <w:pPr>
        <w:pStyle w:val="BodyText22"/>
        <w:widowControl/>
        <w:tabs>
          <w:tab w:val="clear" w:pos="3855"/>
          <w:tab w:val="clear" w:pos="6122"/>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Cs w:val="22"/>
        </w:rPr>
      </w:pPr>
    </w:p>
    <w:p w14:paraId="74E00592" w14:textId="77777777" w:rsidR="00CE4ACF" w:rsidRPr="00091385" w:rsidRDefault="00CE4ACF" w:rsidP="00C251C2">
      <w:pPr>
        <w:pStyle w:val="BodyText22"/>
        <w:widowControl/>
        <w:tabs>
          <w:tab w:val="clear" w:pos="3855"/>
          <w:tab w:val="clear" w:pos="6122"/>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Cs w:val="22"/>
        </w:rPr>
      </w:pPr>
    </w:p>
    <w:p w14:paraId="4175FD01" w14:textId="77777777" w:rsidR="0001691C" w:rsidRPr="00091385" w:rsidRDefault="0001691C" w:rsidP="00C251C2">
      <w:pPr>
        <w:pStyle w:val="BodyText22"/>
        <w:widowControl/>
        <w:tabs>
          <w:tab w:val="clear" w:pos="3855"/>
          <w:tab w:val="clear" w:pos="6122"/>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r w:rsidRPr="00091385">
        <w:rPr>
          <w:rFonts w:ascii="Amasis MT" w:hAnsi="Amasis MT"/>
          <w:sz w:val="24"/>
          <w:szCs w:val="24"/>
        </w:rPr>
        <w:t>I flussi finanziari dell’esercizio sono sinteticamente esposti nella seguente tabella:</w:t>
      </w:r>
    </w:p>
    <w:p w14:paraId="6677D81E" w14:textId="77777777" w:rsidR="0001691C" w:rsidRPr="00091385" w:rsidRDefault="0001691C" w:rsidP="00C251C2">
      <w:pPr>
        <w:pStyle w:val="BodyText22"/>
        <w:widowControl/>
        <w:tabs>
          <w:tab w:val="clear" w:pos="3855"/>
          <w:tab w:val="clear" w:pos="6122"/>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Cs w:val="22"/>
        </w:rPr>
      </w:pPr>
    </w:p>
    <w:tbl>
      <w:tblPr>
        <w:tblW w:w="5000" w:type="pct"/>
        <w:tblCellMar>
          <w:left w:w="30" w:type="dxa"/>
          <w:right w:w="30" w:type="dxa"/>
        </w:tblCellMar>
        <w:tblLook w:val="0000" w:firstRow="0" w:lastRow="0" w:firstColumn="0" w:lastColumn="0" w:noHBand="0" w:noVBand="0"/>
      </w:tblPr>
      <w:tblGrid>
        <w:gridCol w:w="5612"/>
        <w:gridCol w:w="1955"/>
        <w:gridCol w:w="2132"/>
      </w:tblGrid>
      <w:tr w:rsidR="0001691C" w:rsidRPr="00CE4ACF" w14:paraId="404DCE05" w14:textId="77777777" w:rsidTr="00CE4ACF">
        <w:trPr>
          <w:trHeight w:val="305"/>
        </w:trPr>
        <w:tc>
          <w:tcPr>
            <w:tcW w:w="2893" w:type="pct"/>
            <w:tcBorders>
              <w:top w:val="single" w:sz="4" w:space="0" w:color="auto"/>
              <w:bottom w:val="single" w:sz="4" w:space="0" w:color="auto"/>
            </w:tcBorders>
          </w:tcPr>
          <w:p w14:paraId="1EAADF0D" w14:textId="77777777" w:rsidR="0001691C" w:rsidRPr="00CE4ACF" w:rsidRDefault="0001691C" w:rsidP="00C251C2">
            <w:pPr>
              <w:rPr>
                <w:rFonts w:ascii="Amasis MT" w:hAnsi="Amasis MT"/>
                <w:i/>
                <w:snapToGrid w:val="0"/>
                <w:color w:val="000000"/>
                <w:sz w:val="22"/>
                <w:szCs w:val="22"/>
              </w:rPr>
            </w:pPr>
            <w:r w:rsidRPr="00CE4ACF">
              <w:rPr>
                <w:rFonts w:ascii="Amasis MT" w:hAnsi="Amasis MT"/>
                <w:i/>
                <w:snapToGrid w:val="0"/>
                <w:color w:val="000000"/>
                <w:sz w:val="22"/>
                <w:szCs w:val="22"/>
              </w:rPr>
              <w:t>in migliaia di euro</w:t>
            </w:r>
          </w:p>
        </w:tc>
        <w:tc>
          <w:tcPr>
            <w:tcW w:w="1008" w:type="pct"/>
            <w:tcBorders>
              <w:top w:val="single" w:sz="4" w:space="0" w:color="auto"/>
              <w:bottom w:val="single" w:sz="4" w:space="0" w:color="auto"/>
            </w:tcBorders>
            <w:vAlign w:val="center"/>
          </w:tcPr>
          <w:p w14:paraId="1C3BBBA2" w14:textId="5F6A8723" w:rsidR="0001691C" w:rsidRPr="00CE4ACF" w:rsidRDefault="0001691C" w:rsidP="00CC3968">
            <w:pPr>
              <w:jc w:val="center"/>
              <w:rPr>
                <w:rFonts w:ascii="Amasis MT" w:hAnsi="Amasis MT"/>
                <w:b/>
                <w:snapToGrid w:val="0"/>
                <w:color w:val="000000"/>
                <w:sz w:val="22"/>
                <w:szCs w:val="22"/>
              </w:rPr>
            </w:pPr>
            <w:r w:rsidRPr="00CE4ACF">
              <w:rPr>
                <w:rFonts w:ascii="Amasis MT" w:hAnsi="Amasis MT"/>
                <w:b/>
                <w:snapToGrid w:val="0"/>
                <w:color w:val="000000"/>
                <w:sz w:val="22"/>
                <w:szCs w:val="22"/>
              </w:rPr>
              <w:t>20</w:t>
            </w:r>
            <w:r w:rsidR="009618B4" w:rsidRPr="00CE4ACF">
              <w:rPr>
                <w:rFonts w:ascii="Amasis MT" w:hAnsi="Amasis MT"/>
                <w:b/>
                <w:snapToGrid w:val="0"/>
                <w:color w:val="000000"/>
                <w:sz w:val="22"/>
                <w:szCs w:val="22"/>
              </w:rPr>
              <w:t>2</w:t>
            </w:r>
            <w:r w:rsidR="00B26299" w:rsidRPr="00CE4ACF">
              <w:rPr>
                <w:rFonts w:ascii="Amasis MT" w:hAnsi="Amasis MT"/>
                <w:b/>
                <w:snapToGrid w:val="0"/>
                <w:color w:val="000000"/>
                <w:sz w:val="22"/>
                <w:szCs w:val="22"/>
              </w:rPr>
              <w:t>1</w:t>
            </w:r>
          </w:p>
        </w:tc>
        <w:tc>
          <w:tcPr>
            <w:tcW w:w="1099" w:type="pct"/>
            <w:tcBorders>
              <w:top w:val="single" w:sz="4" w:space="0" w:color="auto"/>
              <w:bottom w:val="single" w:sz="4" w:space="0" w:color="auto"/>
            </w:tcBorders>
            <w:vAlign w:val="center"/>
          </w:tcPr>
          <w:p w14:paraId="3A99FB63" w14:textId="02867433" w:rsidR="0001691C" w:rsidRPr="00CE4ACF" w:rsidRDefault="0001691C" w:rsidP="00CC3968">
            <w:pPr>
              <w:jc w:val="center"/>
              <w:rPr>
                <w:rFonts w:ascii="Amasis MT" w:hAnsi="Amasis MT"/>
                <w:b/>
                <w:snapToGrid w:val="0"/>
                <w:color w:val="000000"/>
                <w:sz w:val="22"/>
                <w:szCs w:val="22"/>
              </w:rPr>
            </w:pPr>
            <w:r w:rsidRPr="00CE4ACF">
              <w:rPr>
                <w:rFonts w:ascii="Amasis MT" w:hAnsi="Amasis MT"/>
                <w:b/>
                <w:snapToGrid w:val="0"/>
                <w:color w:val="000000"/>
                <w:sz w:val="22"/>
                <w:szCs w:val="22"/>
              </w:rPr>
              <w:t>20</w:t>
            </w:r>
            <w:r w:rsidR="00B26299" w:rsidRPr="00CE4ACF">
              <w:rPr>
                <w:rFonts w:ascii="Amasis MT" w:hAnsi="Amasis MT"/>
                <w:b/>
                <w:snapToGrid w:val="0"/>
                <w:color w:val="000000"/>
                <w:sz w:val="22"/>
                <w:szCs w:val="22"/>
              </w:rPr>
              <w:t>20</w:t>
            </w:r>
          </w:p>
        </w:tc>
      </w:tr>
      <w:tr w:rsidR="0001691C" w:rsidRPr="00CE4ACF" w14:paraId="388FA439" w14:textId="77777777" w:rsidTr="00CE4ACF">
        <w:trPr>
          <w:trHeight w:val="247"/>
        </w:trPr>
        <w:tc>
          <w:tcPr>
            <w:tcW w:w="2893" w:type="pct"/>
            <w:tcBorders>
              <w:top w:val="single" w:sz="4" w:space="0" w:color="auto"/>
            </w:tcBorders>
          </w:tcPr>
          <w:p w14:paraId="03E5737B" w14:textId="77777777" w:rsidR="0001691C" w:rsidRPr="00CE4ACF" w:rsidRDefault="0001691C" w:rsidP="00C251C2">
            <w:pPr>
              <w:jc w:val="right"/>
              <w:rPr>
                <w:rFonts w:ascii="Amasis MT" w:hAnsi="Amasis MT"/>
                <w:snapToGrid w:val="0"/>
                <w:color w:val="000000"/>
                <w:sz w:val="22"/>
                <w:szCs w:val="22"/>
              </w:rPr>
            </w:pPr>
          </w:p>
        </w:tc>
        <w:tc>
          <w:tcPr>
            <w:tcW w:w="1008" w:type="pct"/>
            <w:tcBorders>
              <w:top w:val="single" w:sz="4" w:space="0" w:color="auto"/>
            </w:tcBorders>
          </w:tcPr>
          <w:p w14:paraId="148BEB1C" w14:textId="77777777" w:rsidR="0001691C" w:rsidRPr="00CE4ACF" w:rsidRDefault="0001691C" w:rsidP="00C251C2">
            <w:pPr>
              <w:jc w:val="center"/>
              <w:rPr>
                <w:rFonts w:ascii="Amasis MT" w:hAnsi="Amasis MT"/>
                <w:snapToGrid w:val="0"/>
                <w:color w:val="000000"/>
                <w:sz w:val="22"/>
                <w:szCs w:val="22"/>
              </w:rPr>
            </w:pPr>
          </w:p>
        </w:tc>
        <w:tc>
          <w:tcPr>
            <w:tcW w:w="1099" w:type="pct"/>
            <w:tcBorders>
              <w:top w:val="single" w:sz="4" w:space="0" w:color="auto"/>
            </w:tcBorders>
          </w:tcPr>
          <w:p w14:paraId="56C75834" w14:textId="77777777" w:rsidR="0001691C" w:rsidRPr="00CE4ACF" w:rsidRDefault="0001691C" w:rsidP="00C251C2">
            <w:pPr>
              <w:jc w:val="center"/>
              <w:rPr>
                <w:rFonts w:ascii="Amasis MT" w:hAnsi="Amasis MT"/>
                <w:snapToGrid w:val="0"/>
                <w:color w:val="000000"/>
                <w:sz w:val="22"/>
                <w:szCs w:val="22"/>
              </w:rPr>
            </w:pPr>
          </w:p>
        </w:tc>
      </w:tr>
      <w:tr w:rsidR="00B26299" w:rsidRPr="00CE4ACF" w14:paraId="29598136" w14:textId="77777777" w:rsidTr="004142D9">
        <w:trPr>
          <w:trHeight w:val="262"/>
        </w:trPr>
        <w:tc>
          <w:tcPr>
            <w:tcW w:w="2893" w:type="pct"/>
            <w:shd w:val="clear" w:color="auto" w:fill="D9D9D9" w:themeFill="background1" w:themeFillShade="D9"/>
          </w:tcPr>
          <w:p w14:paraId="799BF6AB" w14:textId="76DEC6CE" w:rsidR="00B26299" w:rsidRPr="00CE4ACF" w:rsidRDefault="00B26299" w:rsidP="00B26299">
            <w:pPr>
              <w:rPr>
                <w:rFonts w:ascii="Amasis MT" w:hAnsi="Amasis MT"/>
                <w:b/>
                <w:bCs/>
                <w:i/>
                <w:snapToGrid w:val="0"/>
                <w:color w:val="000000"/>
                <w:sz w:val="22"/>
                <w:szCs w:val="22"/>
              </w:rPr>
            </w:pPr>
            <w:r w:rsidRPr="00CE4ACF">
              <w:rPr>
                <w:rFonts w:ascii="Amasis MT" w:hAnsi="Amasis MT"/>
                <w:b/>
                <w:bCs/>
                <w:i/>
                <w:snapToGrid w:val="0"/>
                <w:color w:val="000000"/>
                <w:sz w:val="22"/>
                <w:szCs w:val="22"/>
              </w:rPr>
              <w:t>Liquidità iniziale</w:t>
            </w:r>
          </w:p>
        </w:tc>
        <w:tc>
          <w:tcPr>
            <w:tcW w:w="1008" w:type="pct"/>
            <w:shd w:val="clear" w:color="auto" w:fill="D9D9D9" w:themeFill="background1" w:themeFillShade="D9"/>
          </w:tcPr>
          <w:p w14:paraId="6F5307C3" w14:textId="154F50BA" w:rsidR="00B26299" w:rsidRPr="00CE4ACF" w:rsidRDefault="00B26299" w:rsidP="00B26299">
            <w:pPr>
              <w:jc w:val="center"/>
              <w:rPr>
                <w:rFonts w:ascii="Amasis MT" w:hAnsi="Amasis MT"/>
                <w:b/>
                <w:bCs/>
                <w:i/>
                <w:snapToGrid w:val="0"/>
                <w:color w:val="000000"/>
                <w:sz w:val="22"/>
                <w:szCs w:val="22"/>
              </w:rPr>
            </w:pPr>
            <w:r w:rsidRPr="00CE4ACF">
              <w:rPr>
                <w:rFonts w:ascii="Amasis MT" w:hAnsi="Amasis MT"/>
                <w:b/>
                <w:bCs/>
                <w:i/>
                <w:snapToGrid w:val="0"/>
                <w:color w:val="000000"/>
                <w:sz w:val="22"/>
                <w:szCs w:val="22"/>
              </w:rPr>
              <w:t>13.318</w:t>
            </w:r>
          </w:p>
        </w:tc>
        <w:tc>
          <w:tcPr>
            <w:tcW w:w="1099" w:type="pct"/>
            <w:shd w:val="clear" w:color="auto" w:fill="D9D9D9" w:themeFill="background1" w:themeFillShade="D9"/>
          </w:tcPr>
          <w:p w14:paraId="5F5DB79A" w14:textId="0CE5E3BB" w:rsidR="00B26299" w:rsidRPr="00CE4ACF" w:rsidRDefault="00B26299" w:rsidP="00B26299">
            <w:pPr>
              <w:jc w:val="center"/>
              <w:rPr>
                <w:rFonts w:ascii="Amasis MT" w:hAnsi="Amasis MT"/>
                <w:b/>
                <w:bCs/>
                <w:i/>
                <w:snapToGrid w:val="0"/>
                <w:color w:val="000000"/>
                <w:sz w:val="22"/>
                <w:szCs w:val="22"/>
              </w:rPr>
            </w:pPr>
            <w:r w:rsidRPr="00CE4ACF">
              <w:rPr>
                <w:rFonts w:ascii="Amasis MT" w:hAnsi="Amasis MT"/>
                <w:b/>
                <w:bCs/>
                <w:i/>
                <w:snapToGrid w:val="0"/>
                <w:color w:val="000000"/>
                <w:sz w:val="22"/>
                <w:szCs w:val="22"/>
              </w:rPr>
              <w:t>18.687</w:t>
            </w:r>
          </w:p>
        </w:tc>
      </w:tr>
      <w:tr w:rsidR="00B26299" w:rsidRPr="00CE4ACF" w14:paraId="21EDFC17" w14:textId="77777777" w:rsidTr="00CE4ACF">
        <w:trPr>
          <w:trHeight w:val="247"/>
        </w:trPr>
        <w:tc>
          <w:tcPr>
            <w:tcW w:w="2893" w:type="pct"/>
          </w:tcPr>
          <w:p w14:paraId="69BECE87" w14:textId="77777777" w:rsidR="00B26299" w:rsidRPr="00CE4ACF" w:rsidRDefault="00B26299" w:rsidP="00B26299">
            <w:pPr>
              <w:jc w:val="right"/>
              <w:rPr>
                <w:rFonts w:ascii="Amasis MT" w:hAnsi="Amasis MT"/>
                <w:bCs/>
                <w:iCs/>
                <w:snapToGrid w:val="0"/>
                <w:color w:val="000000"/>
                <w:sz w:val="22"/>
                <w:szCs w:val="22"/>
              </w:rPr>
            </w:pPr>
          </w:p>
        </w:tc>
        <w:tc>
          <w:tcPr>
            <w:tcW w:w="1008" w:type="pct"/>
          </w:tcPr>
          <w:p w14:paraId="5806100C" w14:textId="77777777" w:rsidR="00B26299" w:rsidRPr="00CE4ACF" w:rsidRDefault="00B26299" w:rsidP="00B26299">
            <w:pPr>
              <w:jc w:val="center"/>
              <w:rPr>
                <w:rFonts w:ascii="Amasis MT" w:hAnsi="Amasis MT"/>
                <w:bCs/>
                <w:snapToGrid w:val="0"/>
                <w:color w:val="000000"/>
                <w:sz w:val="22"/>
                <w:szCs w:val="22"/>
              </w:rPr>
            </w:pPr>
          </w:p>
        </w:tc>
        <w:tc>
          <w:tcPr>
            <w:tcW w:w="1099" w:type="pct"/>
          </w:tcPr>
          <w:p w14:paraId="7BA271A0" w14:textId="77777777" w:rsidR="00B26299" w:rsidRPr="00CE4ACF" w:rsidRDefault="00B26299" w:rsidP="00B26299">
            <w:pPr>
              <w:jc w:val="center"/>
              <w:rPr>
                <w:rFonts w:ascii="Amasis MT" w:hAnsi="Amasis MT"/>
                <w:bCs/>
                <w:snapToGrid w:val="0"/>
                <w:color w:val="000000"/>
                <w:sz w:val="22"/>
                <w:szCs w:val="22"/>
              </w:rPr>
            </w:pPr>
          </w:p>
        </w:tc>
      </w:tr>
      <w:tr w:rsidR="00B26299" w:rsidRPr="00CE4ACF" w14:paraId="2E293521" w14:textId="77777777" w:rsidTr="00CE4ACF">
        <w:trPr>
          <w:trHeight w:val="247"/>
        </w:trPr>
        <w:tc>
          <w:tcPr>
            <w:tcW w:w="2893" w:type="pct"/>
          </w:tcPr>
          <w:p w14:paraId="41ECC6A9" w14:textId="77777777" w:rsidR="00B26299" w:rsidRPr="00CE4ACF" w:rsidRDefault="00B26299" w:rsidP="00B26299">
            <w:pPr>
              <w:rPr>
                <w:rFonts w:ascii="Amasis MT" w:hAnsi="Amasis MT"/>
                <w:bCs/>
                <w:i/>
                <w:iCs/>
                <w:snapToGrid w:val="0"/>
                <w:color w:val="000000"/>
                <w:sz w:val="22"/>
                <w:szCs w:val="22"/>
              </w:rPr>
            </w:pPr>
            <w:r w:rsidRPr="00CE4ACF">
              <w:rPr>
                <w:rFonts w:ascii="Amasis MT" w:hAnsi="Amasis MT"/>
                <w:bCs/>
                <w:i/>
                <w:iCs/>
                <w:snapToGrid w:val="0"/>
                <w:color w:val="000000"/>
                <w:sz w:val="22"/>
                <w:szCs w:val="22"/>
              </w:rPr>
              <w:t xml:space="preserve">Cash flow operativo </w:t>
            </w:r>
          </w:p>
        </w:tc>
        <w:tc>
          <w:tcPr>
            <w:tcW w:w="1008" w:type="pct"/>
          </w:tcPr>
          <w:p w14:paraId="338E2619" w14:textId="37E6C6EA" w:rsidR="00B26299" w:rsidRPr="00CE4ACF" w:rsidRDefault="00B26299" w:rsidP="00B26299">
            <w:pPr>
              <w:jc w:val="center"/>
              <w:rPr>
                <w:rFonts w:ascii="Amasis MT" w:hAnsi="Amasis MT"/>
                <w:bCs/>
                <w:i/>
                <w:snapToGrid w:val="0"/>
                <w:color w:val="000000"/>
                <w:sz w:val="22"/>
                <w:szCs w:val="22"/>
              </w:rPr>
            </w:pPr>
            <w:r w:rsidRPr="00CE4ACF">
              <w:rPr>
                <w:rFonts w:ascii="Amasis MT" w:hAnsi="Amasis MT"/>
                <w:bCs/>
                <w:i/>
                <w:snapToGrid w:val="0"/>
                <w:color w:val="000000"/>
                <w:sz w:val="22"/>
                <w:szCs w:val="22"/>
              </w:rPr>
              <w:t>23.216</w:t>
            </w:r>
          </w:p>
        </w:tc>
        <w:tc>
          <w:tcPr>
            <w:tcW w:w="1099" w:type="pct"/>
          </w:tcPr>
          <w:p w14:paraId="6F586BB7" w14:textId="3D036055" w:rsidR="00B26299" w:rsidRPr="00CE4ACF" w:rsidRDefault="00B26299" w:rsidP="00B26299">
            <w:pPr>
              <w:jc w:val="center"/>
              <w:rPr>
                <w:rFonts w:ascii="Amasis MT" w:hAnsi="Amasis MT"/>
                <w:bCs/>
                <w:i/>
                <w:snapToGrid w:val="0"/>
                <w:color w:val="000000"/>
                <w:sz w:val="22"/>
                <w:szCs w:val="22"/>
              </w:rPr>
            </w:pPr>
            <w:r w:rsidRPr="00CE4ACF">
              <w:rPr>
                <w:rFonts w:ascii="Amasis MT" w:hAnsi="Amasis MT"/>
                <w:bCs/>
                <w:i/>
                <w:snapToGrid w:val="0"/>
                <w:color w:val="000000"/>
                <w:sz w:val="22"/>
                <w:szCs w:val="22"/>
              </w:rPr>
              <w:t>25.067</w:t>
            </w:r>
          </w:p>
        </w:tc>
      </w:tr>
      <w:tr w:rsidR="00B26299" w:rsidRPr="00CE4ACF" w14:paraId="5E5FA7A6" w14:textId="77777777" w:rsidTr="00CE4ACF">
        <w:trPr>
          <w:trHeight w:val="247"/>
        </w:trPr>
        <w:tc>
          <w:tcPr>
            <w:tcW w:w="2893" w:type="pct"/>
          </w:tcPr>
          <w:p w14:paraId="7DE81152" w14:textId="77777777" w:rsidR="00B26299" w:rsidRPr="00CE4ACF" w:rsidRDefault="00B26299" w:rsidP="00B26299">
            <w:pPr>
              <w:rPr>
                <w:rFonts w:ascii="Amasis MT" w:hAnsi="Amasis MT"/>
                <w:i/>
                <w:sz w:val="22"/>
                <w:szCs w:val="22"/>
              </w:rPr>
            </w:pPr>
            <w:r w:rsidRPr="00CE4ACF">
              <w:rPr>
                <w:rFonts w:ascii="Amasis MT" w:hAnsi="Amasis MT"/>
                <w:bCs/>
                <w:i/>
                <w:iCs/>
                <w:snapToGrid w:val="0"/>
                <w:color w:val="000000"/>
                <w:sz w:val="22"/>
                <w:szCs w:val="22"/>
              </w:rPr>
              <w:t xml:space="preserve">Flusso monetario dagli investimenti </w:t>
            </w:r>
          </w:p>
        </w:tc>
        <w:tc>
          <w:tcPr>
            <w:tcW w:w="1008" w:type="pct"/>
            <w:tcBorders>
              <w:bottom w:val="single" w:sz="4" w:space="0" w:color="auto"/>
            </w:tcBorders>
          </w:tcPr>
          <w:p w14:paraId="4AED6AED" w14:textId="1237BDC6" w:rsidR="00B26299" w:rsidRPr="00CE4ACF" w:rsidRDefault="00B26299" w:rsidP="00B26299">
            <w:pPr>
              <w:jc w:val="center"/>
              <w:rPr>
                <w:rFonts w:ascii="Amasis MT" w:hAnsi="Amasis MT"/>
                <w:bCs/>
                <w:i/>
                <w:snapToGrid w:val="0"/>
                <w:color w:val="000000"/>
                <w:sz w:val="22"/>
                <w:szCs w:val="22"/>
              </w:rPr>
            </w:pPr>
            <w:r w:rsidRPr="00CE4ACF">
              <w:rPr>
                <w:rFonts w:ascii="Amasis MT" w:hAnsi="Amasis MT"/>
                <w:bCs/>
                <w:i/>
                <w:snapToGrid w:val="0"/>
                <w:color w:val="000000"/>
                <w:sz w:val="22"/>
                <w:szCs w:val="22"/>
              </w:rPr>
              <w:t>(23.752)</w:t>
            </w:r>
          </w:p>
        </w:tc>
        <w:tc>
          <w:tcPr>
            <w:tcW w:w="1099" w:type="pct"/>
            <w:tcBorders>
              <w:bottom w:val="single" w:sz="4" w:space="0" w:color="auto"/>
            </w:tcBorders>
          </w:tcPr>
          <w:p w14:paraId="112BF4EB" w14:textId="4258A3E2" w:rsidR="00B26299" w:rsidRPr="00CE4ACF" w:rsidRDefault="00B26299" w:rsidP="00B26299">
            <w:pPr>
              <w:jc w:val="center"/>
              <w:rPr>
                <w:rFonts w:ascii="Amasis MT" w:hAnsi="Amasis MT"/>
                <w:bCs/>
                <w:i/>
                <w:snapToGrid w:val="0"/>
                <w:color w:val="000000"/>
                <w:sz w:val="22"/>
                <w:szCs w:val="22"/>
              </w:rPr>
            </w:pPr>
            <w:r w:rsidRPr="00CE4ACF">
              <w:rPr>
                <w:rFonts w:ascii="Amasis MT" w:hAnsi="Amasis MT"/>
                <w:bCs/>
                <w:i/>
                <w:snapToGrid w:val="0"/>
                <w:color w:val="000000"/>
                <w:sz w:val="22"/>
                <w:szCs w:val="22"/>
              </w:rPr>
              <w:t>(17.296)</w:t>
            </w:r>
          </w:p>
        </w:tc>
      </w:tr>
      <w:tr w:rsidR="00B26299" w:rsidRPr="00CE4ACF" w14:paraId="0CAF94E8" w14:textId="77777777" w:rsidTr="00CE4ACF">
        <w:trPr>
          <w:trHeight w:val="247"/>
        </w:trPr>
        <w:tc>
          <w:tcPr>
            <w:tcW w:w="2893" w:type="pct"/>
          </w:tcPr>
          <w:p w14:paraId="36605E70" w14:textId="633E658A" w:rsidR="00B26299" w:rsidRPr="00CE4ACF" w:rsidRDefault="00B26299" w:rsidP="00B26299">
            <w:pPr>
              <w:rPr>
                <w:rFonts w:ascii="Amasis MT" w:hAnsi="Amasis MT"/>
                <w:bCs/>
                <w:iCs/>
                <w:snapToGrid w:val="0"/>
                <w:color w:val="000000"/>
                <w:sz w:val="22"/>
                <w:szCs w:val="22"/>
              </w:rPr>
            </w:pPr>
            <w:r w:rsidRPr="00CE4ACF">
              <w:rPr>
                <w:rFonts w:ascii="Amasis MT" w:hAnsi="Amasis MT"/>
                <w:bCs/>
                <w:iCs/>
                <w:snapToGrid w:val="0"/>
                <w:color w:val="000000"/>
                <w:sz w:val="22"/>
                <w:szCs w:val="22"/>
              </w:rPr>
              <w:t>Free cash flow</w:t>
            </w:r>
          </w:p>
        </w:tc>
        <w:tc>
          <w:tcPr>
            <w:tcW w:w="1008" w:type="pct"/>
            <w:tcBorders>
              <w:top w:val="single" w:sz="4" w:space="0" w:color="auto"/>
            </w:tcBorders>
            <w:vAlign w:val="bottom"/>
          </w:tcPr>
          <w:p w14:paraId="2A13CEAC" w14:textId="6F9A9A1D" w:rsidR="00B26299" w:rsidRPr="00CE4ACF" w:rsidRDefault="00B26299" w:rsidP="00B26299">
            <w:pPr>
              <w:jc w:val="center"/>
              <w:rPr>
                <w:rFonts w:ascii="Amasis MT" w:hAnsi="Amasis MT"/>
                <w:bCs/>
                <w:sz w:val="22"/>
                <w:szCs w:val="22"/>
              </w:rPr>
            </w:pPr>
            <w:r w:rsidRPr="00CE4ACF">
              <w:rPr>
                <w:rFonts w:ascii="Amasis MT" w:hAnsi="Amasis MT"/>
                <w:bCs/>
                <w:sz w:val="22"/>
                <w:szCs w:val="22"/>
              </w:rPr>
              <w:t>(536)</w:t>
            </w:r>
          </w:p>
        </w:tc>
        <w:tc>
          <w:tcPr>
            <w:tcW w:w="1099" w:type="pct"/>
            <w:tcBorders>
              <w:top w:val="single" w:sz="4" w:space="0" w:color="auto"/>
            </w:tcBorders>
            <w:vAlign w:val="bottom"/>
          </w:tcPr>
          <w:p w14:paraId="54EC6A1C" w14:textId="0D8D78E2" w:rsidR="00B26299" w:rsidRPr="00CE4ACF" w:rsidRDefault="00B26299" w:rsidP="00B26299">
            <w:pPr>
              <w:jc w:val="center"/>
              <w:rPr>
                <w:rFonts w:ascii="Amasis MT" w:hAnsi="Amasis MT"/>
                <w:bCs/>
                <w:sz w:val="22"/>
                <w:szCs w:val="22"/>
              </w:rPr>
            </w:pPr>
            <w:r w:rsidRPr="00CE4ACF">
              <w:rPr>
                <w:rFonts w:ascii="Amasis MT" w:hAnsi="Amasis MT"/>
                <w:bCs/>
                <w:sz w:val="22"/>
                <w:szCs w:val="22"/>
              </w:rPr>
              <w:t>7.771</w:t>
            </w:r>
          </w:p>
        </w:tc>
      </w:tr>
      <w:tr w:rsidR="00B26299" w:rsidRPr="00CE4ACF" w14:paraId="60029B77" w14:textId="77777777" w:rsidTr="00CE4ACF">
        <w:trPr>
          <w:trHeight w:val="247"/>
        </w:trPr>
        <w:tc>
          <w:tcPr>
            <w:tcW w:w="2893" w:type="pct"/>
          </w:tcPr>
          <w:p w14:paraId="28C94AC8" w14:textId="77777777" w:rsidR="00B26299" w:rsidRPr="00CE4ACF" w:rsidRDefault="00B26299" w:rsidP="00B26299">
            <w:pPr>
              <w:rPr>
                <w:rFonts w:ascii="Amasis MT" w:hAnsi="Amasis MT"/>
                <w:bCs/>
                <w:iCs/>
                <w:snapToGrid w:val="0"/>
                <w:color w:val="000000"/>
                <w:sz w:val="22"/>
                <w:szCs w:val="22"/>
              </w:rPr>
            </w:pPr>
          </w:p>
        </w:tc>
        <w:tc>
          <w:tcPr>
            <w:tcW w:w="1008" w:type="pct"/>
            <w:vAlign w:val="bottom"/>
          </w:tcPr>
          <w:p w14:paraId="4D4697CC" w14:textId="77777777" w:rsidR="00B26299" w:rsidRPr="00CE4ACF" w:rsidRDefault="00B26299" w:rsidP="00B26299">
            <w:pPr>
              <w:jc w:val="center"/>
              <w:rPr>
                <w:rFonts w:ascii="Amasis MT" w:hAnsi="Amasis MT"/>
                <w:bCs/>
                <w:sz w:val="22"/>
                <w:szCs w:val="22"/>
              </w:rPr>
            </w:pPr>
          </w:p>
        </w:tc>
        <w:tc>
          <w:tcPr>
            <w:tcW w:w="1099" w:type="pct"/>
            <w:vAlign w:val="bottom"/>
          </w:tcPr>
          <w:p w14:paraId="283A4F58" w14:textId="77777777" w:rsidR="00B26299" w:rsidRPr="00CE4ACF" w:rsidRDefault="00B26299" w:rsidP="00B26299">
            <w:pPr>
              <w:jc w:val="center"/>
              <w:rPr>
                <w:rFonts w:ascii="Amasis MT" w:hAnsi="Amasis MT"/>
                <w:bCs/>
                <w:sz w:val="22"/>
                <w:szCs w:val="22"/>
              </w:rPr>
            </w:pPr>
          </w:p>
        </w:tc>
      </w:tr>
      <w:tr w:rsidR="00B26299" w:rsidRPr="00CE4ACF" w14:paraId="5067B3FF" w14:textId="77777777" w:rsidTr="00CE4ACF">
        <w:trPr>
          <w:trHeight w:val="247"/>
        </w:trPr>
        <w:tc>
          <w:tcPr>
            <w:tcW w:w="2893" w:type="pct"/>
          </w:tcPr>
          <w:p w14:paraId="16AF61B3" w14:textId="77777777" w:rsidR="00B26299" w:rsidRPr="00CE4ACF" w:rsidRDefault="00B26299" w:rsidP="00B26299">
            <w:pPr>
              <w:rPr>
                <w:rFonts w:ascii="Amasis MT" w:hAnsi="Amasis MT"/>
                <w:sz w:val="22"/>
                <w:szCs w:val="22"/>
              </w:rPr>
            </w:pPr>
            <w:r w:rsidRPr="00CE4ACF">
              <w:rPr>
                <w:rFonts w:ascii="Amasis MT" w:hAnsi="Amasis MT"/>
                <w:bCs/>
                <w:iCs/>
                <w:snapToGrid w:val="0"/>
                <w:color w:val="000000"/>
                <w:sz w:val="22"/>
                <w:szCs w:val="22"/>
              </w:rPr>
              <w:t>Flusso monetario dall’attività finanziaria</w:t>
            </w:r>
          </w:p>
        </w:tc>
        <w:tc>
          <w:tcPr>
            <w:tcW w:w="1008" w:type="pct"/>
            <w:vAlign w:val="bottom"/>
          </w:tcPr>
          <w:p w14:paraId="6143D40F" w14:textId="398C7FCB" w:rsidR="00B26299" w:rsidRPr="00CE4ACF" w:rsidRDefault="00B26299" w:rsidP="00B26299">
            <w:pPr>
              <w:jc w:val="center"/>
              <w:rPr>
                <w:rFonts w:ascii="Amasis MT" w:hAnsi="Amasis MT"/>
                <w:bCs/>
                <w:sz w:val="22"/>
                <w:szCs w:val="22"/>
              </w:rPr>
            </w:pPr>
            <w:r w:rsidRPr="00CE4ACF">
              <w:rPr>
                <w:rFonts w:ascii="Amasis MT" w:hAnsi="Amasis MT"/>
                <w:bCs/>
                <w:sz w:val="22"/>
                <w:szCs w:val="22"/>
              </w:rPr>
              <w:t>41.233</w:t>
            </w:r>
          </w:p>
        </w:tc>
        <w:tc>
          <w:tcPr>
            <w:tcW w:w="1099" w:type="pct"/>
            <w:vAlign w:val="bottom"/>
          </w:tcPr>
          <w:p w14:paraId="022B40F5" w14:textId="04108F7E" w:rsidR="00B26299" w:rsidRPr="00CE4ACF" w:rsidRDefault="00B26299" w:rsidP="00B26299">
            <w:pPr>
              <w:jc w:val="center"/>
              <w:rPr>
                <w:rFonts w:ascii="Amasis MT" w:hAnsi="Amasis MT"/>
                <w:bCs/>
                <w:sz w:val="22"/>
                <w:szCs w:val="22"/>
              </w:rPr>
            </w:pPr>
            <w:r w:rsidRPr="00CE4ACF">
              <w:rPr>
                <w:rFonts w:ascii="Amasis MT" w:hAnsi="Amasis MT"/>
                <w:bCs/>
                <w:sz w:val="22"/>
                <w:szCs w:val="22"/>
              </w:rPr>
              <w:t>(8.133)</w:t>
            </w:r>
          </w:p>
        </w:tc>
      </w:tr>
      <w:tr w:rsidR="00B26299" w:rsidRPr="00CE4ACF" w14:paraId="38C4561C" w14:textId="77777777" w:rsidTr="00CE4ACF">
        <w:trPr>
          <w:trHeight w:val="247"/>
        </w:trPr>
        <w:tc>
          <w:tcPr>
            <w:tcW w:w="2893" w:type="pct"/>
          </w:tcPr>
          <w:p w14:paraId="3543892E" w14:textId="60B2B6E8" w:rsidR="00B26299" w:rsidRPr="00CE4ACF" w:rsidRDefault="00B26299" w:rsidP="00B26299">
            <w:pPr>
              <w:rPr>
                <w:rFonts w:ascii="Amasis MT" w:hAnsi="Amasis MT"/>
                <w:bCs/>
                <w:iCs/>
                <w:snapToGrid w:val="0"/>
                <w:color w:val="000000"/>
                <w:sz w:val="22"/>
                <w:szCs w:val="22"/>
              </w:rPr>
            </w:pPr>
            <w:r w:rsidRPr="00CE4ACF">
              <w:rPr>
                <w:rFonts w:ascii="Amasis MT" w:hAnsi="Amasis MT"/>
                <w:bCs/>
                <w:iCs/>
                <w:snapToGrid w:val="0"/>
                <w:color w:val="000000"/>
                <w:sz w:val="22"/>
                <w:szCs w:val="22"/>
              </w:rPr>
              <w:t>Acquisizioni</w:t>
            </w:r>
          </w:p>
        </w:tc>
        <w:tc>
          <w:tcPr>
            <w:tcW w:w="1008" w:type="pct"/>
            <w:vAlign w:val="bottom"/>
          </w:tcPr>
          <w:p w14:paraId="7AF28A24" w14:textId="4E09ED32" w:rsidR="00B26299" w:rsidRPr="00CE4ACF" w:rsidRDefault="00B26299" w:rsidP="00B26299">
            <w:pPr>
              <w:jc w:val="center"/>
              <w:rPr>
                <w:rFonts w:ascii="Amasis MT" w:hAnsi="Amasis MT"/>
                <w:sz w:val="22"/>
                <w:szCs w:val="22"/>
              </w:rPr>
            </w:pPr>
            <w:r w:rsidRPr="00CE4ACF">
              <w:rPr>
                <w:rFonts w:ascii="Amasis MT" w:hAnsi="Amasis MT"/>
                <w:sz w:val="22"/>
                <w:szCs w:val="22"/>
              </w:rPr>
              <w:t>(6.296)</w:t>
            </w:r>
          </w:p>
        </w:tc>
        <w:tc>
          <w:tcPr>
            <w:tcW w:w="1099" w:type="pct"/>
            <w:vAlign w:val="bottom"/>
          </w:tcPr>
          <w:p w14:paraId="45AA7E84" w14:textId="3EDF6C57" w:rsidR="00B26299" w:rsidRPr="00CE4ACF" w:rsidRDefault="00B26299" w:rsidP="00B26299">
            <w:pPr>
              <w:jc w:val="center"/>
              <w:rPr>
                <w:rFonts w:ascii="Amasis MT" w:hAnsi="Amasis MT"/>
                <w:sz w:val="22"/>
                <w:szCs w:val="22"/>
              </w:rPr>
            </w:pPr>
            <w:r w:rsidRPr="00CE4ACF">
              <w:rPr>
                <w:rFonts w:ascii="Amasis MT" w:hAnsi="Amasis MT"/>
                <w:sz w:val="22"/>
                <w:szCs w:val="22"/>
              </w:rPr>
              <w:t>(3.063)</w:t>
            </w:r>
          </w:p>
        </w:tc>
      </w:tr>
      <w:tr w:rsidR="00B26299" w:rsidRPr="00CE4ACF" w14:paraId="17A9CE6A" w14:textId="77777777" w:rsidTr="00CE4ACF">
        <w:trPr>
          <w:trHeight w:val="247"/>
        </w:trPr>
        <w:tc>
          <w:tcPr>
            <w:tcW w:w="2893" w:type="pct"/>
            <w:tcBorders>
              <w:bottom w:val="single" w:sz="4" w:space="0" w:color="auto"/>
            </w:tcBorders>
          </w:tcPr>
          <w:p w14:paraId="357111EF" w14:textId="77777777" w:rsidR="00B26299" w:rsidRPr="00CE4ACF" w:rsidRDefault="00B26299" w:rsidP="00B26299">
            <w:pPr>
              <w:rPr>
                <w:rFonts w:ascii="Amasis MT" w:hAnsi="Amasis MT"/>
                <w:bCs/>
                <w:iCs/>
                <w:snapToGrid w:val="0"/>
                <w:color w:val="000000"/>
                <w:sz w:val="22"/>
                <w:szCs w:val="22"/>
              </w:rPr>
            </w:pPr>
            <w:r w:rsidRPr="00CE4ACF">
              <w:rPr>
                <w:rFonts w:ascii="Amasis MT" w:hAnsi="Amasis MT"/>
                <w:bCs/>
                <w:iCs/>
                <w:snapToGrid w:val="0"/>
                <w:color w:val="000000"/>
                <w:sz w:val="22"/>
                <w:szCs w:val="22"/>
              </w:rPr>
              <w:t>Differenze cambio di traduzione</w:t>
            </w:r>
          </w:p>
        </w:tc>
        <w:tc>
          <w:tcPr>
            <w:tcW w:w="1008" w:type="pct"/>
            <w:tcBorders>
              <w:bottom w:val="single" w:sz="4" w:space="0" w:color="auto"/>
            </w:tcBorders>
            <w:vAlign w:val="bottom"/>
          </w:tcPr>
          <w:p w14:paraId="4DC9D591" w14:textId="70D05EA5" w:rsidR="00B26299" w:rsidRPr="00CE4ACF" w:rsidRDefault="00B26299" w:rsidP="00B26299">
            <w:pPr>
              <w:jc w:val="center"/>
              <w:rPr>
                <w:rFonts w:ascii="Amasis MT" w:hAnsi="Amasis MT"/>
                <w:sz w:val="22"/>
                <w:szCs w:val="22"/>
              </w:rPr>
            </w:pPr>
            <w:r w:rsidRPr="00CE4ACF">
              <w:rPr>
                <w:rFonts w:ascii="Amasis MT" w:hAnsi="Amasis MT"/>
                <w:sz w:val="22"/>
                <w:szCs w:val="22"/>
              </w:rPr>
              <w:t>(4.070)</w:t>
            </w:r>
          </w:p>
        </w:tc>
        <w:tc>
          <w:tcPr>
            <w:tcW w:w="1099" w:type="pct"/>
            <w:tcBorders>
              <w:bottom w:val="single" w:sz="4" w:space="0" w:color="auto"/>
            </w:tcBorders>
            <w:vAlign w:val="bottom"/>
          </w:tcPr>
          <w:p w14:paraId="5312EA0D" w14:textId="2E0079DD" w:rsidR="00B26299" w:rsidRPr="00CE4ACF" w:rsidRDefault="00B26299" w:rsidP="00B26299">
            <w:pPr>
              <w:jc w:val="center"/>
              <w:rPr>
                <w:rFonts w:ascii="Amasis MT" w:hAnsi="Amasis MT"/>
                <w:sz w:val="22"/>
                <w:szCs w:val="22"/>
              </w:rPr>
            </w:pPr>
            <w:r w:rsidRPr="00CE4ACF">
              <w:rPr>
                <w:rFonts w:ascii="Amasis MT" w:hAnsi="Amasis MT"/>
                <w:sz w:val="22"/>
                <w:szCs w:val="22"/>
              </w:rPr>
              <w:t>(1.944)</w:t>
            </w:r>
          </w:p>
        </w:tc>
      </w:tr>
      <w:tr w:rsidR="00B26299" w:rsidRPr="00CE4ACF" w14:paraId="50D03386" w14:textId="77777777" w:rsidTr="004142D9">
        <w:trPr>
          <w:trHeight w:val="247"/>
        </w:trPr>
        <w:tc>
          <w:tcPr>
            <w:tcW w:w="2893" w:type="pct"/>
            <w:tcBorders>
              <w:top w:val="single" w:sz="4" w:space="0" w:color="auto"/>
            </w:tcBorders>
            <w:shd w:val="clear" w:color="auto" w:fill="D9D9D9" w:themeFill="background1" w:themeFillShade="D9"/>
          </w:tcPr>
          <w:p w14:paraId="68607C3E" w14:textId="77777777" w:rsidR="00B26299" w:rsidRPr="00CE4ACF" w:rsidRDefault="00B26299" w:rsidP="00B26299">
            <w:pPr>
              <w:rPr>
                <w:rFonts w:ascii="Amasis MT" w:hAnsi="Amasis MT"/>
                <w:b/>
                <w:bCs/>
                <w:iCs/>
                <w:snapToGrid w:val="0"/>
                <w:color w:val="000000"/>
                <w:sz w:val="22"/>
                <w:szCs w:val="22"/>
              </w:rPr>
            </w:pPr>
            <w:r w:rsidRPr="00CE4ACF">
              <w:rPr>
                <w:rFonts w:ascii="Amasis MT" w:hAnsi="Amasis MT"/>
                <w:b/>
                <w:bCs/>
                <w:iCs/>
                <w:snapToGrid w:val="0"/>
                <w:color w:val="000000"/>
                <w:sz w:val="22"/>
                <w:szCs w:val="22"/>
              </w:rPr>
              <w:t>Flusso monetario del periodo</w:t>
            </w:r>
          </w:p>
        </w:tc>
        <w:tc>
          <w:tcPr>
            <w:tcW w:w="1008" w:type="pct"/>
            <w:tcBorders>
              <w:top w:val="single" w:sz="4" w:space="0" w:color="auto"/>
            </w:tcBorders>
            <w:shd w:val="clear" w:color="auto" w:fill="D9D9D9" w:themeFill="background1" w:themeFillShade="D9"/>
          </w:tcPr>
          <w:p w14:paraId="588B3827" w14:textId="02506F60" w:rsidR="00B26299" w:rsidRPr="00CE4ACF" w:rsidRDefault="00B26299" w:rsidP="00B26299">
            <w:pPr>
              <w:jc w:val="center"/>
              <w:rPr>
                <w:rFonts w:ascii="Amasis MT" w:hAnsi="Amasis MT"/>
                <w:b/>
                <w:bCs/>
                <w:snapToGrid w:val="0"/>
                <w:color w:val="000000"/>
                <w:sz w:val="22"/>
                <w:szCs w:val="22"/>
              </w:rPr>
            </w:pPr>
            <w:r w:rsidRPr="00CE4ACF">
              <w:rPr>
                <w:rFonts w:ascii="Amasis MT" w:hAnsi="Amasis MT"/>
                <w:b/>
                <w:bCs/>
                <w:snapToGrid w:val="0"/>
                <w:color w:val="000000"/>
                <w:sz w:val="22"/>
                <w:szCs w:val="22"/>
              </w:rPr>
              <w:t>30.331</w:t>
            </w:r>
          </w:p>
        </w:tc>
        <w:tc>
          <w:tcPr>
            <w:tcW w:w="1099" w:type="pct"/>
            <w:tcBorders>
              <w:top w:val="single" w:sz="4" w:space="0" w:color="auto"/>
            </w:tcBorders>
            <w:shd w:val="clear" w:color="auto" w:fill="D9D9D9" w:themeFill="background1" w:themeFillShade="D9"/>
          </w:tcPr>
          <w:p w14:paraId="6FF62401" w14:textId="0CD2B018" w:rsidR="00B26299" w:rsidRPr="00CE4ACF" w:rsidRDefault="00B26299" w:rsidP="00B26299">
            <w:pPr>
              <w:jc w:val="center"/>
              <w:rPr>
                <w:rFonts w:ascii="Amasis MT" w:hAnsi="Amasis MT"/>
                <w:b/>
                <w:bCs/>
                <w:snapToGrid w:val="0"/>
                <w:color w:val="000000"/>
                <w:sz w:val="22"/>
                <w:szCs w:val="22"/>
              </w:rPr>
            </w:pPr>
            <w:r w:rsidRPr="00CE4ACF">
              <w:rPr>
                <w:rFonts w:ascii="Amasis MT" w:hAnsi="Amasis MT"/>
                <w:b/>
                <w:bCs/>
                <w:snapToGrid w:val="0"/>
                <w:color w:val="000000"/>
                <w:sz w:val="22"/>
                <w:szCs w:val="22"/>
              </w:rPr>
              <w:t>(5.369)</w:t>
            </w:r>
          </w:p>
        </w:tc>
      </w:tr>
      <w:tr w:rsidR="00B26299" w:rsidRPr="00CE4ACF" w14:paraId="28C1B198" w14:textId="77777777" w:rsidTr="004142D9">
        <w:trPr>
          <w:trHeight w:val="170"/>
        </w:trPr>
        <w:tc>
          <w:tcPr>
            <w:tcW w:w="2893" w:type="pct"/>
          </w:tcPr>
          <w:p w14:paraId="5E556A94" w14:textId="77777777" w:rsidR="00B26299" w:rsidRPr="00CE4ACF" w:rsidRDefault="00B26299" w:rsidP="00B26299">
            <w:pPr>
              <w:jc w:val="right"/>
              <w:rPr>
                <w:rFonts w:ascii="Amasis MT" w:hAnsi="Amasis MT"/>
                <w:bCs/>
                <w:iCs/>
                <w:snapToGrid w:val="0"/>
                <w:color w:val="000000"/>
                <w:sz w:val="22"/>
                <w:szCs w:val="22"/>
              </w:rPr>
            </w:pPr>
          </w:p>
        </w:tc>
        <w:tc>
          <w:tcPr>
            <w:tcW w:w="1008" w:type="pct"/>
          </w:tcPr>
          <w:p w14:paraId="0DE693E0" w14:textId="77777777" w:rsidR="00B26299" w:rsidRPr="00CE4ACF" w:rsidRDefault="00B26299" w:rsidP="00B26299">
            <w:pPr>
              <w:jc w:val="center"/>
              <w:rPr>
                <w:rFonts w:ascii="Amasis MT" w:hAnsi="Amasis MT"/>
                <w:bCs/>
                <w:snapToGrid w:val="0"/>
                <w:color w:val="000000"/>
                <w:sz w:val="22"/>
                <w:szCs w:val="22"/>
              </w:rPr>
            </w:pPr>
          </w:p>
        </w:tc>
        <w:tc>
          <w:tcPr>
            <w:tcW w:w="1099" w:type="pct"/>
          </w:tcPr>
          <w:p w14:paraId="61C39F43" w14:textId="77777777" w:rsidR="00B26299" w:rsidRPr="00CE4ACF" w:rsidRDefault="00B26299" w:rsidP="00B26299">
            <w:pPr>
              <w:jc w:val="center"/>
              <w:rPr>
                <w:rFonts w:ascii="Amasis MT" w:hAnsi="Amasis MT"/>
                <w:bCs/>
                <w:snapToGrid w:val="0"/>
                <w:color w:val="000000"/>
                <w:sz w:val="22"/>
                <w:szCs w:val="22"/>
              </w:rPr>
            </w:pPr>
          </w:p>
        </w:tc>
      </w:tr>
      <w:tr w:rsidR="00B26299" w:rsidRPr="00CE4ACF" w14:paraId="36C63D8B" w14:textId="77777777" w:rsidTr="004142D9">
        <w:trPr>
          <w:trHeight w:val="247"/>
        </w:trPr>
        <w:tc>
          <w:tcPr>
            <w:tcW w:w="2893" w:type="pct"/>
            <w:tcBorders>
              <w:bottom w:val="single" w:sz="4" w:space="0" w:color="auto"/>
            </w:tcBorders>
            <w:shd w:val="clear" w:color="auto" w:fill="D9D9D9" w:themeFill="background1" w:themeFillShade="D9"/>
          </w:tcPr>
          <w:p w14:paraId="29C6EF68" w14:textId="77777777" w:rsidR="00B26299" w:rsidRPr="00CE4ACF" w:rsidRDefault="00B26299" w:rsidP="00B26299">
            <w:pPr>
              <w:rPr>
                <w:rFonts w:ascii="Amasis MT" w:hAnsi="Amasis MT"/>
                <w:b/>
                <w:bCs/>
                <w:i/>
                <w:snapToGrid w:val="0"/>
                <w:color w:val="000000"/>
                <w:sz w:val="22"/>
                <w:szCs w:val="22"/>
              </w:rPr>
            </w:pPr>
            <w:r w:rsidRPr="00CE4ACF">
              <w:rPr>
                <w:rFonts w:ascii="Amasis MT" w:hAnsi="Amasis MT"/>
                <w:b/>
                <w:bCs/>
                <w:i/>
                <w:snapToGrid w:val="0"/>
                <w:color w:val="000000"/>
                <w:sz w:val="22"/>
                <w:szCs w:val="22"/>
              </w:rPr>
              <w:t xml:space="preserve">Liquidità finale </w:t>
            </w:r>
          </w:p>
        </w:tc>
        <w:tc>
          <w:tcPr>
            <w:tcW w:w="1008" w:type="pct"/>
            <w:tcBorders>
              <w:bottom w:val="single" w:sz="4" w:space="0" w:color="auto"/>
            </w:tcBorders>
            <w:shd w:val="clear" w:color="auto" w:fill="D9D9D9" w:themeFill="background1" w:themeFillShade="D9"/>
          </w:tcPr>
          <w:p w14:paraId="4FDB44CB" w14:textId="1959B3C5" w:rsidR="00B26299" w:rsidRPr="00CE4ACF" w:rsidRDefault="00B26299" w:rsidP="00B26299">
            <w:pPr>
              <w:jc w:val="center"/>
              <w:rPr>
                <w:rFonts w:ascii="Amasis MT" w:hAnsi="Amasis MT"/>
                <w:b/>
                <w:bCs/>
                <w:i/>
                <w:snapToGrid w:val="0"/>
                <w:color w:val="000000"/>
                <w:sz w:val="22"/>
                <w:szCs w:val="22"/>
              </w:rPr>
            </w:pPr>
            <w:r w:rsidRPr="00CE4ACF">
              <w:rPr>
                <w:rFonts w:ascii="Amasis MT" w:hAnsi="Amasis MT"/>
                <w:b/>
                <w:bCs/>
                <w:i/>
                <w:snapToGrid w:val="0"/>
                <w:color w:val="000000"/>
                <w:sz w:val="22"/>
                <w:szCs w:val="22"/>
              </w:rPr>
              <w:t>43.649</w:t>
            </w:r>
          </w:p>
        </w:tc>
        <w:tc>
          <w:tcPr>
            <w:tcW w:w="1099" w:type="pct"/>
            <w:tcBorders>
              <w:bottom w:val="single" w:sz="4" w:space="0" w:color="auto"/>
            </w:tcBorders>
            <w:shd w:val="clear" w:color="auto" w:fill="D9D9D9" w:themeFill="background1" w:themeFillShade="D9"/>
          </w:tcPr>
          <w:p w14:paraId="29EAFBAF" w14:textId="47ACE6F5" w:rsidR="00B26299" w:rsidRPr="00CE4ACF" w:rsidRDefault="00B26299" w:rsidP="00B26299">
            <w:pPr>
              <w:jc w:val="center"/>
              <w:rPr>
                <w:rFonts w:ascii="Amasis MT" w:hAnsi="Amasis MT"/>
                <w:b/>
                <w:bCs/>
                <w:i/>
                <w:snapToGrid w:val="0"/>
                <w:color w:val="000000"/>
                <w:sz w:val="22"/>
                <w:szCs w:val="22"/>
              </w:rPr>
            </w:pPr>
            <w:r w:rsidRPr="00CE4ACF">
              <w:rPr>
                <w:rFonts w:ascii="Amasis MT" w:hAnsi="Amasis MT"/>
                <w:b/>
                <w:bCs/>
                <w:i/>
                <w:snapToGrid w:val="0"/>
                <w:color w:val="000000"/>
                <w:sz w:val="22"/>
                <w:szCs w:val="22"/>
              </w:rPr>
              <w:t>13.318</w:t>
            </w:r>
          </w:p>
        </w:tc>
      </w:tr>
    </w:tbl>
    <w:p w14:paraId="57C24C38" w14:textId="77777777" w:rsidR="0001691C" w:rsidRPr="00091385" w:rsidRDefault="0001691C" w:rsidP="00CA489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2"/>
          <w:szCs w:val="22"/>
        </w:rPr>
      </w:pPr>
    </w:p>
    <w:p w14:paraId="6607A03A" w14:textId="101553F3" w:rsidR="0092744C" w:rsidRPr="00D23292" w:rsidRDefault="00BD4D87" w:rsidP="00CA4892">
      <w:pPr>
        <w:pStyle w:val="Corpodeltesto3"/>
        <w:spacing w:after="0"/>
        <w:jc w:val="both"/>
        <w:rPr>
          <w:rFonts w:ascii="Amasis MT" w:hAnsi="Amasis MT"/>
          <w:sz w:val="24"/>
          <w:szCs w:val="24"/>
        </w:rPr>
      </w:pPr>
      <w:r w:rsidRPr="00091385">
        <w:rPr>
          <w:rFonts w:ascii="Amasis MT" w:hAnsi="Amasis MT"/>
          <w:sz w:val="24"/>
          <w:szCs w:val="24"/>
        </w:rPr>
        <w:t>Nel corso del 20</w:t>
      </w:r>
      <w:r w:rsidR="00753F85">
        <w:rPr>
          <w:rFonts w:ascii="Amasis MT" w:hAnsi="Amasis MT"/>
          <w:sz w:val="24"/>
          <w:szCs w:val="24"/>
        </w:rPr>
        <w:t>2</w:t>
      </w:r>
      <w:r w:rsidR="002C5007">
        <w:rPr>
          <w:rFonts w:ascii="Amasis MT" w:hAnsi="Amasis MT"/>
          <w:sz w:val="24"/>
          <w:szCs w:val="24"/>
        </w:rPr>
        <w:t>1</w:t>
      </w:r>
      <w:r w:rsidRPr="00091385">
        <w:rPr>
          <w:rFonts w:ascii="Amasis MT" w:hAnsi="Amasis MT"/>
          <w:sz w:val="24"/>
          <w:szCs w:val="24"/>
        </w:rPr>
        <w:t xml:space="preserve"> il Gruppo ha generato un cash flow </w:t>
      </w:r>
      <w:r w:rsidR="002C5007">
        <w:rPr>
          <w:rFonts w:ascii="Amasis MT" w:hAnsi="Amasis MT"/>
          <w:sz w:val="24"/>
          <w:szCs w:val="24"/>
        </w:rPr>
        <w:t>operativo di 23,2 milioni di euro</w:t>
      </w:r>
      <w:r w:rsidRPr="00091385">
        <w:rPr>
          <w:rFonts w:ascii="Amasis MT" w:hAnsi="Amasis MT"/>
          <w:sz w:val="24"/>
          <w:szCs w:val="24"/>
        </w:rPr>
        <w:t xml:space="preserve"> (</w:t>
      </w:r>
      <w:r w:rsidR="00D23292">
        <w:rPr>
          <w:rFonts w:ascii="Amasis MT" w:hAnsi="Amasis MT"/>
          <w:sz w:val="24"/>
          <w:szCs w:val="24"/>
        </w:rPr>
        <w:t>2</w:t>
      </w:r>
      <w:r w:rsidR="002C5007">
        <w:rPr>
          <w:rFonts w:ascii="Amasis MT" w:hAnsi="Amasis MT"/>
          <w:sz w:val="24"/>
          <w:szCs w:val="24"/>
        </w:rPr>
        <w:t>5</w:t>
      </w:r>
      <w:r w:rsidRPr="00091385">
        <w:rPr>
          <w:rFonts w:ascii="Amasis MT" w:hAnsi="Amasis MT"/>
          <w:sz w:val="24"/>
          <w:szCs w:val="24"/>
        </w:rPr>
        <w:t>,</w:t>
      </w:r>
      <w:r w:rsidR="002C5007">
        <w:rPr>
          <w:rFonts w:ascii="Amasis MT" w:hAnsi="Amasis MT"/>
          <w:sz w:val="24"/>
          <w:szCs w:val="24"/>
        </w:rPr>
        <w:t>1</w:t>
      </w:r>
      <w:r w:rsidRPr="00091385">
        <w:rPr>
          <w:rFonts w:ascii="Amasis MT" w:hAnsi="Amasis MT"/>
          <w:sz w:val="24"/>
          <w:szCs w:val="24"/>
        </w:rPr>
        <w:t xml:space="preserve"> milioni di euro nel 20</w:t>
      </w:r>
      <w:r w:rsidR="002C5007">
        <w:rPr>
          <w:rFonts w:ascii="Amasis MT" w:hAnsi="Amasis MT"/>
          <w:sz w:val="24"/>
          <w:szCs w:val="24"/>
        </w:rPr>
        <w:t>20</w:t>
      </w:r>
      <w:r w:rsidRPr="00091385">
        <w:rPr>
          <w:rFonts w:ascii="Amasis MT" w:hAnsi="Amasis MT"/>
          <w:sz w:val="24"/>
          <w:szCs w:val="24"/>
        </w:rPr>
        <w:t xml:space="preserve">). </w:t>
      </w:r>
      <w:r w:rsidR="00D23292">
        <w:rPr>
          <w:rFonts w:ascii="Amasis MT" w:hAnsi="Amasis MT"/>
          <w:sz w:val="24"/>
          <w:szCs w:val="24"/>
        </w:rPr>
        <w:t xml:space="preserve">I maggiori livelli di attività </w:t>
      </w:r>
      <w:r w:rsidR="002C5007">
        <w:rPr>
          <w:rFonts w:ascii="Amasis MT" w:hAnsi="Amasis MT"/>
          <w:sz w:val="24"/>
          <w:szCs w:val="24"/>
        </w:rPr>
        <w:t>e l’incremento dei prezzi dei materiali</w:t>
      </w:r>
      <w:r w:rsidR="00D23292">
        <w:rPr>
          <w:rFonts w:ascii="Amasis MT" w:hAnsi="Amasis MT"/>
          <w:sz w:val="24"/>
          <w:szCs w:val="24"/>
        </w:rPr>
        <w:t xml:space="preserve"> hanno determinato un incremento del capitale circolante, che a</w:t>
      </w:r>
      <w:r w:rsidR="0092744C" w:rsidRPr="00D23292">
        <w:rPr>
          <w:rFonts w:ascii="Amasis MT" w:hAnsi="Amasis MT"/>
          <w:sz w:val="24"/>
          <w:szCs w:val="24"/>
        </w:rPr>
        <w:t>l 31 dicembre 20</w:t>
      </w:r>
      <w:r w:rsidR="00D23292">
        <w:rPr>
          <w:rFonts w:ascii="Amasis MT" w:hAnsi="Amasis MT"/>
          <w:sz w:val="24"/>
          <w:szCs w:val="24"/>
        </w:rPr>
        <w:t>2</w:t>
      </w:r>
      <w:r w:rsidR="002C5007">
        <w:rPr>
          <w:rFonts w:ascii="Amasis MT" w:hAnsi="Amasis MT"/>
          <w:sz w:val="24"/>
          <w:szCs w:val="24"/>
        </w:rPr>
        <w:t>1</w:t>
      </w:r>
      <w:r w:rsidR="0092744C" w:rsidRPr="00D23292">
        <w:rPr>
          <w:rFonts w:ascii="Amasis MT" w:hAnsi="Amasis MT"/>
          <w:sz w:val="24"/>
          <w:szCs w:val="24"/>
        </w:rPr>
        <w:t xml:space="preserve"> </w:t>
      </w:r>
      <w:r w:rsidR="00753F85">
        <w:rPr>
          <w:rFonts w:ascii="Amasis MT" w:hAnsi="Amasis MT"/>
          <w:sz w:val="24"/>
          <w:szCs w:val="24"/>
        </w:rPr>
        <w:t>è di</w:t>
      </w:r>
      <w:r w:rsidR="0092744C" w:rsidRPr="00D23292">
        <w:rPr>
          <w:rFonts w:ascii="Amasis MT" w:hAnsi="Amasis MT"/>
          <w:sz w:val="24"/>
          <w:szCs w:val="24"/>
        </w:rPr>
        <w:t xml:space="preserve"> </w:t>
      </w:r>
      <w:r w:rsidR="005E739A">
        <w:rPr>
          <w:rFonts w:ascii="Amasis MT" w:hAnsi="Amasis MT"/>
          <w:sz w:val="24"/>
          <w:szCs w:val="24"/>
        </w:rPr>
        <w:t>68</w:t>
      </w:r>
      <w:r w:rsidR="0092744C" w:rsidRPr="00D23292">
        <w:rPr>
          <w:rFonts w:ascii="Amasis MT" w:hAnsi="Amasis MT"/>
          <w:sz w:val="24"/>
          <w:szCs w:val="24"/>
        </w:rPr>
        <w:t>,</w:t>
      </w:r>
      <w:r w:rsidR="005E739A">
        <w:rPr>
          <w:rFonts w:ascii="Amasis MT" w:hAnsi="Amasis MT"/>
          <w:sz w:val="24"/>
          <w:szCs w:val="24"/>
        </w:rPr>
        <w:t>6</w:t>
      </w:r>
      <w:r w:rsidR="0092744C" w:rsidRPr="00D23292">
        <w:rPr>
          <w:rFonts w:ascii="Amasis MT" w:hAnsi="Amasis MT"/>
          <w:sz w:val="24"/>
          <w:szCs w:val="24"/>
        </w:rPr>
        <w:t xml:space="preserve"> milioni di euro, rispetto ai </w:t>
      </w:r>
      <w:r w:rsidR="005E739A">
        <w:rPr>
          <w:rFonts w:ascii="Amasis MT" w:hAnsi="Amasis MT"/>
          <w:sz w:val="24"/>
          <w:szCs w:val="24"/>
        </w:rPr>
        <w:t>52</w:t>
      </w:r>
      <w:r w:rsidR="0022473F" w:rsidRPr="00D23292">
        <w:rPr>
          <w:rFonts w:ascii="Amasis MT" w:hAnsi="Amasis MT"/>
          <w:sz w:val="24"/>
          <w:szCs w:val="24"/>
        </w:rPr>
        <w:t>,</w:t>
      </w:r>
      <w:r w:rsidR="005E739A">
        <w:rPr>
          <w:rFonts w:ascii="Amasis MT" w:hAnsi="Amasis MT"/>
          <w:sz w:val="24"/>
          <w:szCs w:val="24"/>
        </w:rPr>
        <w:t>2</w:t>
      </w:r>
      <w:r w:rsidR="0092744C" w:rsidRPr="00D23292">
        <w:rPr>
          <w:rFonts w:ascii="Amasis MT" w:hAnsi="Amasis MT"/>
          <w:sz w:val="24"/>
          <w:szCs w:val="24"/>
        </w:rPr>
        <w:t xml:space="preserve"> milioni di euro di fine 20</w:t>
      </w:r>
      <w:r w:rsidR="005E739A">
        <w:rPr>
          <w:rFonts w:ascii="Amasis MT" w:hAnsi="Amasis MT"/>
          <w:sz w:val="24"/>
          <w:szCs w:val="24"/>
        </w:rPr>
        <w:t>20</w:t>
      </w:r>
      <w:r w:rsidR="0092744C" w:rsidRPr="00D23292">
        <w:rPr>
          <w:rFonts w:ascii="Amasis MT" w:hAnsi="Amasis MT"/>
          <w:sz w:val="24"/>
          <w:szCs w:val="24"/>
        </w:rPr>
        <w:t>: la sua incidenza sul fatturato</w:t>
      </w:r>
      <w:r w:rsidR="00753F85">
        <w:rPr>
          <w:rFonts w:ascii="Amasis MT" w:hAnsi="Amasis MT"/>
          <w:sz w:val="24"/>
          <w:szCs w:val="24"/>
        </w:rPr>
        <w:t>, peraltro, si è ridotta al 2</w:t>
      </w:r>
      <w:r w:rsidR="005E739A">
        <w:rPr>
          <w:rFonts w:ascii="Amasis MT" w:hAnsi="Amasis MT"/>
          <w:sz w:val="24"/>
          <w:szCs w:val="24"/>
        </w:rPr>
        <w:t>6</w:t>
      </w:r>
      <w:r w:rsidR="00753F85">
        <w:rPr>
          <w:rFonts w:ascii="Amasis MT" w:hAnsi="Amasis MT"/>
          <w:sz w:val="24"/>
          <w:szCs w:val="24"/>
        </w:rPr>
        <w:t>,</w:t>
      </w:r>
      <w:r w:rsidR="005E739A">
        <w:rPr>
          <w:rFonts w:ascii="Amasis MT" w:hAnsi="Amasis MT"/>
          <w:sz w:val="24"/>
          <w:szCs w:val="24"/>
        </w:rPr>
        <w:t>1</w:t>
      </w:r>
      <w:r w:rsidR="00753F85">
        <w:rPr>
          <w:rFonts w:ascii="Amasis MT" w:hAnsi="Amasis MT"/>
          <w:sz w:val="24"/>
          <w:szCs w:val="24"/>
        </w:rPr>
        <w:t>% rispetto al 28,</w:t>
      </w:r>
      <w:r w:rsidR="005E739A">
        <w:rPr>
          <w:rFonts w:ascii="Amasis MT" w:hAnsi="Amasis MT"/>
          <w:sz w:val="24"/>
          <w:szCs w:val="24"/>
        </w:rPr>
        <w:t>2</w:t>
      </w:r>
      <w:r w:rsidR="00753F85">
        <w:rPr>
          <w:rFonts w:ascii="Amasis MT" w:hAnsi="Amasis MT"/>
          <w:sz w:val="24"/>
          <w:szCs w:val="24"/>
        </w:rPr>
        <w:t>%</w:t>
      </w:r>
      <w:r w:rsidR="005E739A">
        <w:rPr>
          <w:rFonts w:ascii="Amasis MT" w:hAnsi="Amasis MT"/>
          <w:sz w:val="24"/>
          <w:szCs w:val="24"/>
        </w:rPr>
        <w:t xml:space="preserve"> d</w:t>
      </w:r>
      <w:r w:rsidR="00753F85">
        <w:rPr>
          <w:rFonts w:ascii="Amasis MT" w:hAnsi="Amasis MT"/>
          <w:sz w:val="24"/>
          <w:szCs w:val="24"/>
        </w:rPr>
        <w:t>el 20</w:t>
      </w:r>
      <w:r w:rsidR="005E739A">
        <w:rPr>
          <w:rFonts w:ascii="Amasis MT" w:hAnsi="Amasis MT"/>
          <w:sz w:val="24"/>
          <w:szCs w:val="24"/>
        </w:rPr>
        <w:t>20</w:t>
      </w:r>
      <w:r w:rsidR="00753F85">
        <w:rPr>
          <w:rFonts w:ascii="Amasis MT" w:hAnsi="Amasis MT"/>
          <w:sz w:val="24"/>
          <w:szCs w:val="24"/>
        </w:rPr>
        <w:t>.</w:t>
      </w:r>
      <w:r w:rsidR="00E772B5" w:rsidRPr="00D23292">
        <w:rPr>
          <w:rFonts w:ascii="Amasis MT" w:hAnsi="Amasis MT"/>
          <w:sz w:val="24"/>
          <w:szCs w:val="24"/>
        </w:rPr>
        <w:t xml:space="preserve"> </w:t>
      </w:r>
    </w:p>
    <w:p w14:paraId="4B251F2F" w14:textId="5A049DF2" w:rsidR="00D1765D" w:rsidRDefault="00CE56B1" w:rsidP="00D1765D">
      <w:pPr>
        <w:jc w:val="both"/>
        <w:rPr>
          <w:rFonts w:ascii="Amasis MT" w:hAnsi="Amasis MT"/>
          <w:iCs/>
        </w:rPr>
      </w:pPr>
      <w:r>
        <w:rPr>
          <w:rFonts w:ascii="Amasis MT" w:hAnsi="Amasis MT"/>
        </w:rPr>
        <w:t>Nel 202</w:t>
      </w:r>
      <w:r w:rsidR="00D1765D">
        <w:rPr>
          <w:rFonts w:ascii="Amasis MT" w:hAnsi="Amasis MT"/>
        </w:rPr>
        <w:t>1</w:t>
      </w:r>
      <w:r>
        <w:rPr>
          <w:rFonts w:ascii="Amasis MT" w:hAnsi="Amasis MT"/>
        </w:rPr>
        <w:t xml:space="preserve"> i</w:t>
      </w:r>
      <w:r w:rsidR="0001691C" w:rsidRPr="00091385">
        <w:rPr>
          <w:rFonts w:ascii="Amasis MT" w:hAnsi="Amasis MT"/>
        </w:rPr>
        <w:t xml:space="preserve">l Gruppo Sabaf ha </w:t>
      </w:r>
      <w:r w:rsidR="00AA6AC4" w:rsidRPr="00091385">
        <w:rPr>
          <w:rFonts w:ascii="Amasis MT" w:hAnsi="Amasis MT"/>
        </w:rPr>
        <w:t xml:space="preserve">effettuato investimenti </w:t>
      </w:r>
      <w:r w:rsidR="00FE424D" w:rsidRPr="00091385">
        <w:rPr>
          <w:rFonts w:ascii="Amasis MT" w:hAnsi="Amasis MT"/>
        </w:rPr>
        <w:t>organici</w:t>
      </w:r>
      <w:r w:rsidR="00AA6AC4" w:rsidRPr="00091385">
        <w:rPr>
          <w:rFonts w:ascii="Amasis MT" w:hAnsi="Amasis MT"/>
        </w:rPr>
        <w:t xml:space="preserve"> per</w:t>
      </w:r>
      <w:r w:rsidR="0001691C" w:rsidRPr="00091385">
        <w:rPr>
          <w:rFonts w:ascii="Amasis MT" w:hAnsi="Amasis MT"/>
        </w:rPr>
        <w:t xml:space="preserve"> </w:t>
      </w:r>
      <w:r w:rsidR="00D1765D" w:rsidRPr="006A5C24">
        <w:rPr>
          <w:rFonts w:ascii="Amasis MT" w:hAnsi="Amasis MT"/>
          <w:iCs/>
        </w:rPr>
        <w:t>23,</w:t>
      </w:r>
      <w:r w:rsidR="00D1765D">
        <w:rPr>
          <w:rFonts w:ascii="Amasis MT" w:hAnsi="Amasis MT"/>
          <w:iCs/>
        </w:rPr>
        <w:t>8</w:t>
      </w:r>
      <w:r w:rsidR="00D1765D" w:rsidRPr="00BE53B5">
        <w:rPr>
          <w:rFonts w:ascii="Amasis MT" w:hAnsi="Amasis MT"/>
          <w:iCs/>
        </w:rPr>
        <w:t xml:space="preserve"> milioni di euro (</w:t>
      </w:r>
      <w:r w:rsidR="00D1765D">
        <w:rPr>
          <w:rFonts w:ascii="Amasis MT" w:hAnsi="Amasis MT"/>
          <w:iCs/>
        </w:rPr>
        <w:t>17,3</w:t>
      </w:r>
      <w:r w:rsidR="00D1765D" w:rsidRPr="00BE53B5">
        <w:rPr>
          <w:rFonts w:ascii="Amasis MT" w:hAnsi="Amasis MT"/>
          <w:iCs/>
        </w:rPr>
        <w:t xml:space="preserve"> milioni di euro </w:t>
      </w:r>
      <w:r w:rsidR="00D1765D">
        <w:rPr>
          <w:rFonts w:ascii="Amasis MT" w:hAnsi="Amasis MT"/>
          <w:iCs/>
        </w:rPr>
        <w:t>nell’esercizio</w:t>
      </w:r>
      <w:r w:rsidR="00D1765D" w:rsidRPr="00BE53B5">
        <w:rPr>
          <w:rFonts w:ascii="Amasis MT" w:hAnsi="Amasis MT"/>
          <w:iCs/>
        </w:rPr>
        <w:t xml:space="preserve"> 2020). </w:t>
      </w:r>
      <w:r w:rsidR="00D1765D">
        <w:rPr>
          <w:rFonts w:ascii="Amasis MT" w:hAnsi="Amasis MT"/>
          <w:iCs/>
        </w:rPr>
        <w:t>Tra gli investimenti di maggiore rilievo dell’esercizio si segnalano quelli effettuati:</w:t>
      </w:r>
    </w:p>
    <w:p w14:paraId="6A2A1FF8" w14:textId="77777777" w:rsidR="00D1765D" w:rsidRDefault="00D1765D" w:rsidP="004142D9">
      <w:pPr>
        <w:pStyle w:val="Paragrafoelenco"/>
        <w:numPr>
          <w:ilvl w:val="0"/>
          <w:numId w:val="35"/>
        </w:numPr>
        <w:spacing w:after="0" w:line="240" w:lineRule="auto"/>
        <w:ind w:left="851" w:hanging="567"/>
        <w:jc w:val="both"/>
        <w:rPr>
          <w:rFonts w:ascii="Amasis MT" w:hAnsi="Amasis MT"/>
          <w:iCs/>
          <w:sz w:val="24"/>
          <w:szCs w:val="24"/>
        </w:rPr>
      </w:pPr>
      <w:r>
        <w:rPr>
          <w:rFonts w:ascii="Amasis MT" w:hAnsi="Amasis MT"/>
          <w:iCs/>
          <w:sz w:val="24"/>
          <w:szCs w:val="24"/>
        </w:rPr>
        <w:t>in Turchia,</w:t>
      </w:r>
      <w:r w:rsidRPr="00067653">
        <w:rPr>
          <w:rFonts w:ascii="Amasis MT" w:hAnsi="Amasis MT"/>
          <w:iCs/>
          <w:sz w:val="24"/>
          <w:szCs w:val="24"/>
        </w:rPr>
        <w:t xml:space="preserve"> </w:t>
      </w:r>
      <w:r>
        <w:rPr>
          <w:rFonts w:ascii="Amasis MT" w:hAnsi="Amasis MT"/>
          <w:iCs/>
          <w:sz w:val="24"/>
          <w:szCs w:val="24"/>
        </w:rPr>
        <w:t>dove è stata raddoppiata la capacità produttiva della Divisione Elettronica e sono state avviate linee di produzione di rubinetti gas e cerniere per lavastoviglie;</w:t>
      </w:r>
    </w:p>
    <w:p w14:paraId="6D195B63" w14:textId="77777777" w:rsidR="00D1765D" w:rsidRDefault="00D1765D" w:rsidP="004142D9">
      <w:pPr>
        <w:pStyle w:val="Paragrafoelenco"/>
        <w:numPr>
          <w:ilvl w:val="0"/>
          <w:numId w:val="35"/>
        </w:numPr>
        <w:spacing w:after="0" w:line="240" w:lineRule="auto"/>
        <w:ind w:left="851" w:hanging="567"/>
        <w:jc w:val="both"/>
        <w:rPr>
          <w:rFonts w:ascii="Amasis MT" w:hAnsi="Amasis MT"/>
          <w:iCs/>
          <w:sz w:val="24"/>
          <w:szCs w:val="24"/>
        </w:rPr>
      </w:pPr>
      <w:r>
        <w:rPr>
          <w:rFonts w:ascii="Amasis MT" w:hAnsi="Amasis MT"/>
          <w:iCs/>
          <w:sz w:val="24"/>
          <w:szCs w:val="24"/>
        </w:rPr>
        <w:t>in India, dove è prossimo l’avvio della produzione di componenti gas (rubinetti e bruciatori);</w:t>
      </w:r>
    </w:p>
    <w:p w14:paraId="00D3CD32" w14:textId="77777777" w:rsidR="00D1765D" w:rsidRPr="00067653" w:rsidRDefault="00D1765D" w:rsidP="004142D9">
      <w:pPr>
        <w:pStyle w:val="Paragrafoelenco"/>
        <w:numPr>
          <w:ilvl w:val="0"/>
          <w:numId w:val="35"/>
        </w:numPr>
        <w:spacing w:after="0" w:line="240" w:lineRule="auto"/>
        <w:ind w:left="851" w:hanging="567"/>
        <w:jc w:val="both"/>
        <w:rPr>
          <w:rFonts w:ascii="Amasis MT" w:hAnsi="Amasis MT"/>
          <w:iCs/>
          <w:sz w:val="24"/>
          <w:szCs w:val="24"/>
        </w:rPr>
      </w:pPr>
      <w:r>
        <w:rPr>
          <w:rFonts w:ascii="Amasis MT" w:hAnsi="Amasis MT"/>
          <w:iCs/>
          <w:sz w:val="24"/>
          <w:szCs w:val="24"/>
        </w:rPr>
        <w:t>in Messico, dove sono iniziati i</w:t>
      </w:r>
      <w:r w:rsidRPr="00067653">
        <w:rPr>
          <w:rFonts w:ascii="Amasis MT" w:hAnsi="Amasis MT"/>
          <w:iCs/>
          <w:sz w:val="24"/>
          <w:szCs w:val="24"/>
        </w:rPr>
        <w:t xml:space="preserve"> lavori per la costruzione di un nuovo stabilimento a San Luis de Potosì.</w:t>
      </w:r>
    </w:p>
    <w:p w14:paraId="43FEF4E0" w14:textId="58739DC0" w:rsidR="00486DBE" w:rsidRPr="00091385" w:rsidRDefault="00486DBE" w:rsidP="00CA4892">
      <w:pPr>
        <w:jc w:val="both"/>
        <w:rPr>
          <w:rFonts w:ascii="Amasis MT" w:hAnsi="Amasis MT"/>
          <w:color w:val="000000"/>
          <w:lang w:eastAsia="x-none"/>
        </w:rPr>
      </w:pPr>
    </w:p>
    <w:p w14:paraId="1385C79A" w14:textId="444553BE" w:rsidR="00AB6201" w:rsidRPr="00091385" w:rsidRDefault="00AE2B84" w:rsidP="00CA4892">
      <w:pPr>
        <w:pStyle w:val="BodyText22"/>
        <w:spacing w:line="240" w:lineRule="auto"/>
        <w:rPr>
          <w:rFonts w:ascii="Amasis MT" w:hAnsi="Amasis MT"/>
          <w:sz w:val="24"/>
          <w:szCs w:val="24"/>
        </w:rPr>
      </w:pPr>
      <w:r w:rsidRPr="00091385">
        <w:rPr>
          <w:rFonts w:ascii="Amasis MT" w:hAnsi="Amasis MT"/>
          <w:sz w:val="24"/>
          <w:szCs w:val="24"/>
        </w:rPr>
        <w:t xml:space="preserve">Nel corso dell’esercizio il Gruppo ha pagato dividendi per </w:t>
      </w:r>
      <w:r w:rsidR="00D1765D">
        <w:rPr>
          <w:rFonts w:ascii="Amasis MT" w:hAnsi="Amasis MT"/>
          <w:sz w:val="24"/>
          <w:szCs w:val="24"/>
        </w:rPr>
        <w:t>6</w:t>
      </w:r>
      <w:r w:rsidRPr="00091385">
        <w:rPr>
          <w:rFonts w:ascii="Amasis MT" w:hAnsi="Amasis MT"/>
          <w:sz w:val="24"/>
          <w:szCs w:val="24"/>
        </w:rPr>
        <w:t>,</w:t>
      </w:r>
      <w:r w:rsidR="00D1765D">
        <w:rPr>
          <w:rFonts w:ascii="Amasis MT" w:hAnsi="Amasis MT"/>
          <w:sz w:val="24"/>
          <w:szCs w:val="24"/>
        </w:rPr>
        <w:t>2</w:t>
      </w:r>
      <w:r w:rsidRPr="00091385">
        <w:rPr>
          <w:rFonts w:ascii="Amasis MT" w:hAnsi="Amasis MT"/>
          <w:sz w:val="24"/>
          <w:szCs w:val="24"/>
        </w:rPr>
        <w:t xml:space="preserve"> milioni di euro</w:t>
      </w:r>
      <w:r w:rsidR="00D1765D">
        <w:rPr>
          <w:rFonts w:ascii="Amasis MT" w:hAnsi="Amasis MT"/>
          <w:sz w:val="24"/>
          <w:szCs w:val="24"/>
        </w:rPr>
        <w:t>, non sono stati effettuati acquisti di</w:t>
      </w:r>
      <w:r w:rsidR="00CE56B1">
        <w:rPr>
          <w:rFonts w:ascii="Amasis MT" w:hAnsi="Amasis MT"/>
          <w:sz w:val="24"/>
          <w:szCs w:val="24"/>
        </w:rPr>
        <w:t xml:space="preserve"> azioni proprie</w:t>
      </w:r>
      <w:r w:rsidR="0066272C" w:rsidRPr="00091385">
        <w:rPr>
          <w:rFonts w:ascii="Amasis MT" w:hAnsi="Amasis MT"/>
          <w:sz w:val="24"/>
          <w:szCs w:val="24"/>
        </w:rPr>
        <w:t xml:space="preserve">. </w:t>
      </w:r>
    </w:p>
    <w:p w14:paraId="596C35F4" w14:textId="77777777" w:rsidR="00AB6201" w:rsidRPr="00091385" w:rsidRDefault="00AB6201" w:rsidP="00CA4892">
      <w:pPr>
        <w:pStyle w:val="BodyText22"/>
        <w:spacing w:line="240" w:lineRule="auto"/>
        <w:rPr>
          <w:rFonts w:ascii="Amasis MT" w:hAnsi="Amasis MT"/>
          <w:sz w:val="24"/>
          <w:szCs w:val="24"/>
        </w:rPr>
      </w:pPr>
    </w:p>
    <w:p w14:paraId="39422225" w14:textId="5C0AF53F" w:rsidR="00D41D03" w:rsidRPr="00091385" w:rsidRDefault="00AB6201" w:rsidP="00CA4892">
      <w:pPr>
        <w:pStyle w:val="BodyText22"/>
        <w:spacing w:line="240" w:lineRule="auto"/>
        <w:rPr>
          <w:rFonts w:ascii="Amasis MT" w:hAnsi="Amasis MT"/>
          <w:sz w:val="24"/>
          <w:szCs w:val="24"/>
        </w:rPr>
      </w:pPr>
      <w:r w:rsidRPr="00091385">
        <w:rPr>
          <w:rFonts w:ascii="Amasis MT" w:hAnsi="Amasis MT"/>
          <w:sz w:val="24"/>
          <w:szCs w:val="24"/>
        </w:rPr>
        <w:t>Al 31 dicembre 20</w:t>
      </w:r>
      <w:r w:rsidR="005D4B2D">
        <w:rPr>
          <w:rFonts w:ascii="Amasis MT" w:hAnsi="Amasis MT"/>
          <w:sz w:val="24"/>
          <w:szCs w:val="24"/>
        </w:rPr>
        <w:t>2</w:t>
      </w:r>
      <w:r w:rsidR="00D9257E">
        <w:rPr>
          <w:rFonts w:ascii="Amasis MT" w:hAnsi="Amasis MT"/>
          <w:sz w:val="24"/>
          <w:szCs w:val="24"/>
        </w:rPr>
        <w:t>1</w:t>
      </w:r>
      <w:r w:rsidRPr="00091385">
        <w:rPr>
          <w:rFonts w:ascii="Amasis MT" w:hAnsi="Amasis MT"/>
          <w:sz w:val="24"/>
          <w:szCs w:val="24"/>
        </w:rPr>
        <w:t xml:space="preserve"> l</w:t>
      </w:r>
      <w:r w:rsidR="0001691C" w:rsidRPr="00091385">
        <w:rPr>
          <w:rFonts w:ascii="Amasis MT" w:hAnsi="Amasis MT"/>
          <w:sz w:val="24"/>
          <w:szCs w:val="24"/>
        </w:rPr>
        <w:t xml:space="preserve">’indebitamento finanziario netto è pari a </w:t>
      </w:r>
      <w:r w:rsidR="005D4B2D">
        <w:rPr>
          <w:rFonts w:ascii="Amasis MT" w:hAnsi="Amasis MT"/>
          <w:sz w:val="24"/>
          <w:szCs w:val="24"/>
        </w:rPr>
        <w:t>6</w:t>
      </w:r>
      <w:r w:rsidR="00D9257E">
        <w:rPr>
          <w:rFonts w:ascii="Amasis MT" w:hAnsi="Amasis MT"/>
          <w:sz w:val="24"/>
          <w:szCs w:val="24"/>
        </w:rPr>
        <w:t>7</w:t>
      </w:r>
      <w:r w:rsidR="006633EB" w:rsidRPr="00091385">
        <w:rPr>
          <w:rFonts w:ascii="Amasis MT" w:hAnsi="Amasis MT"/>
          <w:sz w:val="24"/>
          <w:szCs w:val="24"/>
        </w:rPr>
        <w:t>,</w:t>
      </w:r>
      <w:r w:rsidR="00D9257E">
        <w:rPr>
          <w:rFonts w:ascii="Amasis MT" w:hAnsi="Amasis MT"/>
          <w:sz w:val="24"/>
          <w:szCs w:val="24"/>
        </w:rPr>
        <w:t>6</w:t>
      </w:r>
      <w:r w:rsidR="0001691C" w:rsidRPr="00091385">
        <w:rPr>
          <w:rFonts w:ascii="Amasis MT" w:hAnsi="Amasis MT"/>
          <w:sz w:val="24"/>
          <w:szCs w:val="24"/>
        </w:rPr>
        <w:t xml:space="preserve"> milioni di euro, contro i </w:t>
      </w:r>
      <w:r w:rsidR="005B6E4C" w:rsidRPr="00091385">
        <w:rPr>
          <w:rFonts w:ascii="Amasis MT" w:hAnsi="Amasis MT"/>
          <w:sz w:val="24"/>
          <w:szCs w:val="24"/>
        </w:rPr>
        <w:t>5</w:t>
      </w:r>
      <w:r w:rsidR="00D9257E">
        <w:rPr>
          <w:rFonts w:ascii="Amasis MT" w:hAnsi="Amasis MT"/>
          <w:sz w:val="24"/>
          <w:szCs w:val="24"/>
        </w:rPr>
        <w:t>6</w:t>
      </w:r>
      <w:r w:rsidR="00D41D03" w:rsidRPr="00091385">
        <w:rPr>
          <w:rFonts w:ascii="Amasis MT" w:hAnsi="Amasis MT"/>
          <w:sz w:val="24"/>
          <w:szCs w:val="24"/>
        </w:rPr>
        <w:t>,</w:t>
      </w:r>
      <w:r w:rsidR="00D9257E">
        <w:rPr>
          <w:rFonts w:ascii="Amasis MT" w:hAnsi="Amasis MT"/>
          <w:sz w:val="24"/>
          <w:szCs w:val="24"/>
        </w:rPr>
        <w:t>3</w:t>
      </w:r>
      <w:r w:rsidR="000A7030" w:rsidRPr="00091385">
        <w:rPr>
          <w:rFonts w:ascii="Amasis MT" w:hAnsi="Amasis MT"/>
          <w:sz w:val="24"/>
          <w:szCs w:val="24"/>
        </w:rPr>
        <w:t xml:space="preserve"> milioni di euro del 31 </w:t>
      </w:r>
      <w:r w:rsidR="0001691C" w:rsidRPr="00091385">
        <w:rPr>
          <w:rFonts w:ascii="Amasis MT" w:hAnsi="Amasis MT"/>
          <w:sz w:val="24"/>
          <w:szCs w:val="24"/>
        </w:rPr>
        <w:t>dicembre 20</w:t>
      </w:r>
      <w:r w:rsidR="00D9257E">
        <w:rPr>
          <w:rFonts w:ascii="Amasis MT" w:hAnsi="Amasis MT"/>
          <w:sz w:val="24"/>
          <w:szCs w:val="24"/>
        </w:rPr>
        <w:t>20</w:t>
      </w:r>
      <w:r w:rsidR="00AE2B84" w:rsidRPr="00091385">
        <w:rPr>
          <w:rFonts w:ascii="Amasis MT" w:hAnsi="Amasis MT"/>
          <w:sz w:val="24"/>
          <w:szCs w:val="24"/>
        </w:rPr>
        <w:t>.</w:t>
      </w:r>
      <w:r w:rsidR="00FC2E84" w:rsidRPr="00091385">
        <w:rPr>
          <w:rFonts w:ascii="Amasis MT" w:hAnsi="Amasis MT"/>
          <w:sz w:val="24"/>
          <w:szCs w:val="24"/>
        </w:rPr>
        <w:t xml:space="preserve"> La </w:t>
      </w:r>
      <w:r w:rsidR="00E62B21" w:rsidRPr="00091385">
        <w:rPr>
          <w:rFonts w:ascii="Amasis MT" w:hAnsi="Amasis MT"/>
          <w:sz w:val="24"/>
          <w:szCs w:val="24"/>
        </w:rPr>
        <w:t>variazione</w:t>
      </w:r>
      <w:r w:rsidR="00FC2E84" w:rsidRPr="00091385">
        <w:rPr>
          <w:rFonts w:ascii="Amasis MT" w:hAnsi="Amasis MT"/>
          <w:sz w:val="24"/>
          <w:szCs w:val="24"/>
        </w:rPr>
        <w:t xml:space="preserve"> dell’indebitamento finanziario netto avvenuta nel corso dell’esercizio è sintetizzata nella tabella seguente:</w:t>
      </w:r>
    </w:p>
    <w:tbl>
      <w:tblPr>
        <w:tblW w:w="5000" w:type="pct"/>
        <w:tblCellMar>
          <w:left w:w="30" w:type="dxa"/>
          <w:right w:w="30" w:type="dxa"/>
        </w:tblCellMar>
        <w:tblLook w:val="0000" w:firstRow="0" w:lastRow="0" w:firstColumn="0" w:lastColumn="0" w:noHBand="0" w:noVBand="0"/>
      </w:tblPr>
      <w:tblGrid>
        <w:gridCol w:w="6801"/>
        <w:gridCol w:w="2898"/>
      </w:tblGrid>
      <w:tr w:rsidR="00FC2E84" w:rsidRPr="004142D9" w14:paraId="5B17CDAA" w14:textId="77777777" w:rsidTr="004142D9">
        <w:trPr>
          <w:trHeight w:val="305"/>
        </w:trPr>
        <w:tc>
          <w:tcPr>
            <w:tcW w:w="3506" w:type="pct"/>
            <w:tcBorders>
              <w:bottom w:val="single" w:sz="4" w:space="0" w:color="auto"/>
            </w:tcBorders>
          </w:tcPr>
          <w:p w14:paraId="68D64CD4" w14:textId="6E2D2061" w:rsidR="00FC2E84" w:rsidRPr="004142D9" w:rsidRDefault="00FC2E84" w:rsidP="00CA4892">
            <w:pPr>
              <w:rPr>
                <w:rFonts w:ascii="Amasis MT" w:hAnsi="Amasis MT"/>
                <w:i/>
                <w:snapToGrid w:val="0"/>
                <w:color w:val="000000"/>
                <w:sz w:val="22"/>
                <w:szCs w:val="22"/>
              </w:rPr>
            </w:pPr>
          </w:p>
        </w:tc>
        <w:tc>
          <w:tcPr>
            <w:tcW w:w="1494" w:type="pct"/>
            <w:tcBorders>
              <w:bottom w:val="single" w:sz="4" w:space="0" w:color="auto"/>
            </w:tcBorders>
            <w:vAlign w:val="center"/>
          </w:tcPr>
          <w:p w14:paraId="004E5502" w14:textId="4B0DDEE7" w:rsidR="00FC2E84" w:rsidRPr="004142D9" w:rsidRDefault="00FC2E84" w:rsidP="00CA4892">
            <w:pPr>
              <w:jc w:val="center"/>
              <w:rPr>
                <w:rFonts w:ascii="Amasis MT" w:hAnsi="Amasis MT"/>
                <w:b/>
                <w:snapToGrid w:val="0"/>
                <w:color w:val="000000"/>
                <w:sz w:val="22"/>
                <w:szCs w:val="22"/>
              </w:rPr>
            </w:pPr>
          </w:p>
        </w:tc>
      </w:tr>
      <w:tr w:rsidR="00FC2E84" w:rsidRPr="004142D9" w14:paraId="7A615809" w14:textId="77777777" w:rsidTr="004142D9">
        <w:trPr>
          <w:trHeight w:val="262"/>
        </w:trPr>
        <w:tc>
          <w:tcPr>
            <w:tcW w:w="3506" w:type="pct"/>
            <w:tcBorders>
              <w:bottom w:val="single" w:sz="4" w:space="0" w:color="auto"/>
            </w:tcBorders>
          </w:tcPr>
          <w:p w14:paraId="5204DB61" w14:textId="25A2AC9C" w:rsidR="00FC2E84" w:rsidRPr="004142D9" w:rsidRDefault="00FC2E84" w:rsidP="00CA4892">
            <w:pPr>
              <w:rPr>
                <w:rFonts w:ascii="Amasis MT" w:hAnsi="Amasis MT"/>
                <w:b/>
                <w:bCs/>
                <w:i/>
                <w:snapToGrid w:val="0"/>
                <w:color w:val="000000"/>
                <w:sz w:val="22"/>
                <w:szCs w:val="22"/>
              </w:rPr>
            </w:pPr>
            <w:r w:rsidRPr="004142D9">
              <w:rPr>
                <w:rFonts w:ascii="Amasis MT" w:hAnsi="Amasis MT"/>
                <w:b/>
                <w:bCs/>
                <w:i/>
                <w:snapToGrid w:val="0"/>
                <w:color w:val="000000"/>
                <w:sz w:val="22"/>
                <w:szCs w:val="22"/>
              </w:rPr>
              <w:t xml:space="preserve">Indebitamento finanziario netto </w:t>
            </w:r>
            <w:r w:rsidR="00C265A6" w:rsidRPr="004142D9">
              <w:rPr>
                <w:rFonts w:ascii="Amasis MT" w:hAnsi="Amasis MT"/>
                <w:b/>
                <w:bCs/>
                <w:i/>
                <w:snapToGrid w:val="0"/>
                <w:color w:val="000000"/>
                <w:sz w:val="22"/>
                <w:szCs w:val="22"/>
              </w:rPr>
              <w:t>al 31 dicembre 20</w:t>
            </w:r>
            <w:r w:rsidR="00B07088" w:rsidRPr="004142D9">
              <w:rPr>
                <w:rFonts w:ascii="Amasis MT" w:hAnsi="Amasis MT"/>
                <w:b/>
                <w:bCs/>
                <w:i/>
                <w:snapToGrid w:val="0"/>
                <w:color w:val="000000"/>
                <w:sz w:val="22"/>
                <w:szCs w:val="22"/>
              </w:rPr>
              <w:t>20</w:t>
            </w:r>
          </w:p>
        </w:tc>
        <w:tc>
          <w:tcPr>
            <w:tcW w:w="1494" w:type="pct"/>
            <w:tcBorders>
              <w:bottom w:val="single" w:sz="4" w:space="0" w:color="auto"/>
            </w:tcBorders>
          </w:tcPr>
          <w:p w14:paraId="1F6105A3" w14:textId="71154BF6" w:rsidR="00FC2E84" w:rsidRPr="004142D9" w:rsidRDefault="00E62B21" w:rsidP="00CA4892">
            <w:pPr>
              <w:jc w:val="center"/>
              <w:rPr>
                <w:rFonts w:ascii="Amasis MT" w:hAnsi="Amasis MT"/>
                <w:b/>
                <w:i/>
                <w:snapToGrid w:val="0"/>
                <w:color w:val="000000"/>
                <w:sz w:val="22"/>
                <w:szCs w:val="22"/>
              </w:rPr>
            </w:pPr>
            <w:r w:rsidRPr="004142D9">
              <w:rPr>
                <w:rFonts w:ascii="Amasis MT" w:hAnsi="Amasis MT"/>
                <w:b/>
                <w:i/>
                <w:snapToGrid w:val="0"/>
                <w:color w:val="000000"/>
                <w:sz w:val="22"/>
                <w:szCs w:val="22"/>
              </w:rPr>
              <w:t>(</w:t>
            </w:r>
            <w:r w:rsidR="009A3B31" w:rsidRPr="004142D9">
              <w:rPr>
                <w:rFonts w:ascii="Amasis MT" w:hAnsi="Amasis MT"/>
                <w:b/>
                <w:i/>
                <w:snapToGrid w:val="0"/>
                <w:color w:val="000000"/>
                <w:sz w:val="22"/>
                <w:szCs w:val="22"/>
              </w:rPr>
              <w:t>5</w:t>
            </w:r>
            <w:r w:rsidR="00B07088" w:rsidRPr="004142D9">
              <w:rPr>
                <w:rFonts w:ascii="Amasis MT" w:hAnsi="Amasis MT"/>
                <w:b/>
                <w:i/>
                <w:snapToGrid w:val="0"/>
                <w:color w:val="000000"/>
                <w:sz w:val="22"/>
                <w:szCs w:val="22"/>
              </w:rPr>
              <w:t>6</w:t>
            </w:r>
            <w:r w:rsidR="009A3B31" w:rsidRPr="004142D9">
              <w:rPr>
                <w:rFonts w:ascii="Amasis MT" w:hAnsi="Amasis MT"/>
                <w:b/>
                <w:i/>
                <w:snapToGrid w:val="0"/>
                <w:color w:val="000000"/>
                <w:sz w:val="22"/>
                <w:szCs w:val="22"/>
              </w:rPr>
              <w:t>.</w:t>
            </w:r>
            <w:r w:rsidR="00B07088" w:rsidRPr="004142D9">
              <w:rPr>
                <w:rFonts w:ascii="Amasis MT" w:hAnsi="Amasis MT"/>
                <w:b/>
                <w:i/>
                <w:snapToGrid w:val="0"/>
                <w:color w:val="000000"/>
                <w:sz w:val="22"/>
                <w:szCs w:val="22"/>
              </w:rPr>
              <w:t>322</w:t>
            </w:r>
            <w:r w:rsidRPr="004142D9">
              <w:rPr>
                <w:rFonts w:ascii="Amasis MT" w:hAnsi="Amasis MT"/>
                <w:b/>
                <w:i/>
                <w:snapToGrid w:val="0"/>
                <w:color w:val="000000"/>
                <w:sz w:val="22"/>
                <w:szCs w:val="22"/>
              </w:rPr>
              <w:t>)</w:t>
            </w:r>
          </w:p>
        </w:tc>
      </w:tr>
      <w:tr w:rsidR="00FC2E84" w:rsidRPr="004142D9" w14:paraId="1FCD3E68" w14:textId="77777777" w:rsidTr="004142D9">
        <w:trPr>
          <w:trHeight w:hRule="exact" w:val="142"/>
        </w:trPr>
        <w:tc>
          <w:tcPr>
            <w:tcW w:w="3506" w:type="pct"/>
            <w:tcBorders>
              <w:top w:val="single" w:sz="4" w:space="0" w:color="auto"/>
            </w:tcBorders>
          </w:tcPr>
          <w:p w14:paraId="037B5AEB" w14:textId="77777777" w:rsidR="00FC2E84" w:rsidRPr="004142D9" w:rsidRDefault="00FC2E84" w:rsidP="00CA4892">
            <w:pPr>
              <w:rPr>
                <w:rFonts w:ascii="Amasis MT" w:hAnsi="Amasis MT"/>
                <w:bCs/>
                <w:iCs/>
                <w:snapToGrid w:val="0"/>
                <w:color w:val="000000"/>
                <w:sz w:val="22"/>
                <w:szCs w:val="22"/>
              </w:rPr>
            </w:pPr>
          </w:p>
        </w:tc>
        <w:tc>
          <w:tcPr>
            <w:tcW w:w="1494" w:type="pct"/>
            <w:tcBorders>
              <w:top w:val="single" w:sz="4" w:space="0" w:color="auto"/>
            </w:tcBorders>
          </w:tcPr>
          <w:p w14:paraId="2E5B9069" w14:textId="77777777" w:rsidR="00FC2E84" w:rsidRPr="004142D9" w:rsidRDefault="00FC2E84" w:rsidP="00CA4892">
            <w:pPr>
              <w:jc w:val="center"/>
              <w:rPr>
                <w:rFonts w:ascii="Amasis MT" w:hAnsi="Amasis MT"/>
                <w:bCs/>
                <w:i/>
                <w:snapToGrid w:val="0"/>
                <w:color w:val="000000"/>
                <w:sz w:val="22"/>
                <w:szCs w:val="22"/>
              </w:rPr>
            </w:pPr>
          </w:p>
        </w:tc>
      </w:tr>
      <w:tr w:rsidR="00FC2E84" w:rsidRPr="004142D9" w14:paraId="104CFFAD" w14:textId="77777777" w:rsidTr="004142D9">
        <w:trPr>
          <w:trHeight w:val="247"/>
        </w:trPr>
        <w:tc>
          <w:tcPr>
            <w:tcW w:w="3506" w:type="pct"/>
          </w:tcPr>
          <w:p w14:paraId="010B38F1" w14:textId="77777777" w:rsidR="00FC2E84" w:rsidRPr="004142D9" w:rsidRDefault="00FC2E84" w:rsidP="00CA4892">
            <w:pPr>
              <w:rPr>
                <w:rFonts w:ascii="Amasis MT" w:hAnsi="Amasis MT"/>
                <w:bCs/>
                <w:iCs/>
                <w:snapToGrid w:val="0"/>
                <w:color w:val="000000"/>
                <w:sz w:val="22"/>
                <w:szCs w:val="22"/>
              </w:rPr>
            </w:pPr>
            <w:r w:rsidRPr="004142D9">
              <w:rPr>
                <w:rFonts w:ascii="Amasis MT" w:hAnsi="Amasis MT"/>
                <w:bCs/>
                <w:iCs/>
                <w:snapToGrid w:val="0"/>
                <w:color w:val="000000"/>
                <w:sz w:val="22"/>
                <w:szCs w:val="22"/>
              </w:rPr>
              <w:t>Free cash flow</w:t>
            </w:r>
          </w:p>
        </w:tc>
        <w:tc>
          <w:tcPr>
            <w:tcW w:w="1494" w:type="pct"/>
            <w:vAlign w:val="bottom"/>
          </w:tcPr>
          <w:p w14:paraId="26942EA6" w14:textId="3082127D" w:rsidR="00FC2E84" w:rsidRPr="004142D9" w:rsidRDefault="00B07088" w:rsidP="00CA4892">
            <w:pPr>
              <w:jc w:val="center"/>
              <w:rPr>
                <w:rFonts w:ascii="Amasis MT" w:hAnsi="Amasis MT"/>
                <w:bCs/>
                <w:iCs/>
                <w:sz w:val="22"/>
                <w:szCs w:val="22"/>
              </w:rPr>
            </w:pPr>
            <w:r w:rsidRPr="004142D9">
              <w:rPr>
                <w:rFonts w:ascii="Amasis MT" w:hAnsi="Amasis MT"/>
                <w:bCs/>
                <w:iCs/>
                <w:sz w:val="22"/>
                <w:szCs w:val="22"/>
              </w:rPr>
              <w:t>(536)</w:t>
            </w:r>
          </w:p>
        </w:tc>
      </w:tr>
      <w:tr w:rsidR="00FC2E84" w:rsidRPr="004142D9" w14:paraId="5332D8D7" w14:textId="77777777" w:rsidTr="004142D9">
        <w:trPr>
          <w:trHeight w:hRule="exact" w:val="142"/>
        </w:trPr>
        <w:tc>
          <w:tcPr>
            <w:tcW w:w="3506" w:type="pct"/>
          </w:tcPr>
          <w:p w14:paraId="0875DBB0" w14:textId="77777777" w:rsidR="00FC2E84" w:rsidRPr="004142D9" w:rsidRDefault="00FC2E84" w:rsidP="00CA4892">
            <w:pPr>
              <w:rPr>
                <w:rFonts w:ascii="Amasis MT" w:hAnsi="Amasis MT"/>
                <w:bCs/>
                <w:iCs/>
                <w:snapToGrid w:val="0"/>
                <w:color w:val="000000"/>
                <w:sz w:val="22"/>
                <w:szCs w:val="22"/>
              </w:rPr>
            </w:pPr>
          </w:p>
        </w:tc>
        <w:tc>
          <w:tcPr>
            <w:tcW w:w="1494" w:type="pct"/>
            <w:vAlign w:val="bottom"/>
          </w:tcPr>
          <w:p w14:paraId="2C79AEC7" w14:textId="77777777" w:rsidR="00FC2E84" w:rsidRPr="004142D9" w:rsidRDefault="00FC2E84" w:rsidP="00CA4892">
            <w:pPr>
              <w:jc w:val="center"/>
              <w:rPr>
                <w:rFonts w:ascii="Amasis MT" w:hAnsi="Amasis MT"/>
                <w:bCs/>
                <w:iCs/>
                <w:snapToGrid w:val="0"/>
                <w:color w:val="000000"/>
                <w:sz w:val="22"/>
                <w:szCs w:val="22"/>
              </w:rPr>
            </w:pPr>
          </w:p>
        </w:tc>
      </w:tr>
      <w:tr w:rsidR="00CF5D90" w:rsidRPr="004142D9" w14:paraId="6E3843C6" w14:textId="77777777" w:rsidTr="004142D9">
        <w:trPr>
          <w:trHeight w:val="247"/>
        </w:trPr>
        <w:tc>
          <w:tcPr>
            <w:tcW w:w="3506" w:type="pct"/>
          </w:tcPr>
          <w:p w14:paraId="625EAFC3" w14:textId="77777777" w:rsidR="00CF5D90" w:rsidRPr="004142D9" w:rsidRDefault="00CF5D90" w:rsidP="00CA4892">
            <w:pPr>
              <w:rPr>
                <w:rFonts w:ascii="Amasis MT" w:hAnsi="Amasis MT"/>
                <w:bCs/>
                <w:iCs/>
                <w:snapToGrid w:val="0"/>
                <w:color w:val="000000"/>
                <w:sz w:val="22"/>
                <w:szCs w:val="22"/>
              </w:rPr>
            </w:pPr>
            <w:r w:rsidRPr="004142D9">
              <w:rPr>
                <w:rFonts w:ascii="Amasis MT" w:hAnsi="Amasis MT"/>
                <w:bCs/>
                <w:iCs/>
                <w:snapToGrid w:val="0"/>
                <w:color w:val="000000"/>
                <w:sz w:val="22"/>
                <w:szCs w:val="22"/>
              </w:rPr>
              <w:t>Dividendi pagati</w:t>
            </w:r>
          </w:p>
        </w:tc>
        <w:tc>
          <w:tcPr>
            <w:tcW w:w="1494" w:type="pct"/>
            <w:vAlign w:val="bottom"/>
          </w:tcPr>
          <w:p w14:paraId="6589B02B" w14:textId="6BCD7CC7" w:rsidR="00CF5D90" w:rsidRPr="004142D9" w:rsidRDefault="00CF5D90" w:rsidP="00CA4892">
            <w:pPr>
              <w:jc w:val="center"/>
              <w:rPr>
                <w:rFonts w:ascii="Amasis MT" w:hAnsi="Amasis MT"/>
                <w:bCs/>
                <w:iCs/>
                <w:sz w:val="22"/>
                <w:szCs w:val="22"/>
              </w:rPr>
            </w:pPr>
            <w:r w:rsidRPr="004142D9">
              <w:rPr>
                <w:rFonts w:ascii="Amasis MT" w:hAnsi="Amasis MT"/>
                <w:bCs/>
                <w:iCs/>
                <w:sz w:val="22"/>
                <w:szCs w:val="22"/>
              </w:rPr>
              <w:t>(</w:t>
            </w:r>
            <w:r w:rsidR="00B07088" w:rsidRPr="004142D9">
              <w:rPr>
                <w:rFonts w:ascii="Amasis MT" w:hAnsi="Amasis MT"/>
                <w:bCs/>
                <w:iCs/>
                <w:sz w:val="22"/>
                <w:szCs w:val="22"/>
              </w:rPr>
              <w:t>6.172</w:t>
            </w:r>
            <w:r w:rsidRPr="004142D9">
              <w:rPr>
                <w:rFonts w:ascii="Amasis MT" w:hAnsi="Amasis MT"/>
                <w:bCs/>
                <w:iCs/>
                <w:sz w:val="22"/>
                <w:szCs w:val="22"/>
              </w:rPr>
              <w:t>)</w:t>
            </w:r>
          </w:p>
        </w:tc>
      </w:tr>
      <w:tr w:rsidR="00CF5D90" w:rsidRPr="004142D9" w14:paraId="64163B5B" w14:textId="77777777" w:rsidTr="004142D9">
        <w:trPr>
          <w:trHeight w:val="247"/>
        </w:trPr>
        <w:tc>
          <w:tcPr>
            <w:tcW w:w="3506" w:type="pct"/>
          </w:tcPr>
          <w:p w14:paraId="7F8D012E" w14:textId="77777777" w:rsidR="00CF5D90" w:rsidRPr="004142D9" w:rsidRDefault="00CF5D90" w:rsidP="00CA4892">
            <w:pPr>
              <w:rPr>
                <w:rFonts w:ascii="Amasis MT" w:hAnsi="Amasis MT"/>
                <w:bCs/>
                <w:iCs/>
                <w:snapToGrid w:val="0"/>
                <w:color w:val="000000"/>
                <w:sz w:val="22"/>
                <w:szCs w:val="22"/>
              </w:rPr>
            </w:pPr>
            <w:r w:rsidRPr="004142D9">
              <w:rPr>
                <w:rFonts w:ascii="Amasis MT" w:hAnsi="Amasis MT"/>
                <w:sz w:val="22"/>
                <w:szCs w:val="22"/>
              </w:rPr>
              <w:t>Acquisto di azioni proprie</w:t>
            </w:r>
          </w:p>
        </w:tc>
        <w:tc>
          <w:tcPr>
            <w:tcW w:w="1494" w:type="pct"/>
            <w:vAlign w:val="bottom"/>
          </w:tcPr>
          <w:p w14:paraId="5F734476" w14:textId="2EF95FB3" w:rsidR="00CF5D90" w:rsidRPr="004142D9" w:rsidRDefault="00B07088" w:rsidP="00CA4892">
            <w:pPr>
              <w:jc w:val="center"/>
              <w:rPr>
                <w:rFonts w:ascii="Amasis MT" w:hAnsi="Amasis MT"/>
                <w:bCs/>
                <w:iCs/>
                <w:sz w:val="22"/>
                <w:szCs w:val="22"/>
              </w:rPr>
            </w:pPr>
            <w:r w:rsidRPr="004142D9">
              <w:rPr>
                <w:rFonts w:ascii="Amasis MT" w:hAnsi="Amasis MT"/>
                <w:bCs/>
                <w:iCs/>
                <w:sz w:val="22"/>
                <w:szCs w:val="22"/>
              </w:rPr>
              <w:t>-</w:t>
            </w:r>
          </w:p>
        </w:tc>
      </w:tr>
      <w:tr w:rsidR="00FC2E84" w:rsidRPr="004142D9" w14:paraId="3ECA9897" w14:textId="77777777" w:rsidTr="004142D9">
        <w:trPr>
          <w:trHeight w:val="247"/>
        </w:trPr>
        <w:tc>
          <w:tcPr>
            <w:tcW w:w="3506" w:type="pct"/>
          </w:tcPr>
          <w:p w14:paraId="74F93C17" w14:textId="347DC4CF" w:rsidR="00FC2E84" w:rsidRPr="004142D9" w:rsidRDefault="00D9257E" w:rsidP="00CA4892">
            <w:pPr>
              <w:rPr>
                <w:rFonts w:ascii="Amasis MT" w:hAnsi="Amasis MT"/>
                <w:bCs/>
                <w:iCs/>
                <w:snapToGrid w:val="0"/>
                <w:color w:val="000000"/>
                <w:sz w:val="22"/>
                <w:szCs w:val="22"/>
              </w:rPr>
            </w:pPr>
            <w:r w:rsidRPr="004142D9">
              <w:rPr>
                <w:rFonts w:ascii="Amasis MT" w:hAnsi="Amasis MT"/>
                <w:bCs/>
                <w:iCs/>
                <w:snapToGrid w:val="0"/>
                <w:color w:val="000000"/>
                <w:sz w:val="22"/>
                <w:szCs w:val="22"/>
              </w:rPr>
              <w:t>O</w:t>
            </w:r>
            <w:r w:rsidR="00753F85" w:rsidRPr="004142D9">
              <w:rPr>
                <w:rFonts w:ascii="Amasis MT" w:hAnsi="Amasis MT"/>
                <w:bCs/>
                <w:iCs/>
                <w:snapToGrid w:val="0"/>
                <w:color w:val="000000"/>
                <w:sz w:val="22"/>
                <w:szCs w:val="22"/>
              </w:rPr>
              <w:t>pzioni put sulle quote di minoranza</w:t>
            </w:r>
            <w:r w:rsidRPr="004142D9">
              <w:rPr>
                <w:rFonts w:ascii="Amasis MT" w:hAnsi="Amasis MT"/>
                <w:bCs/>
                <w:iCs/>
                <w:snapToGrid w:val="0"/>
                <w:color w:val="000000"/>
                <w:sz w:val="22"/>
                <w:szCs w:val="22"/>
              </w:rPr>
              <w:t xml:space="preserve"> – minore esborso rispetto alle passività finanziarie iscritte in bilancio</w:t>
            </w:r>
          </w:p>
        </w:tc>
        <w:tc>
          <w:tcPr>
            <w:tcW w:w="1494" w:type="pct"/>
            <w:vAlign w:val="bottom"/>
          </w:tcPr>
          <w:p w14:paraId="1883354F" w14:textId="517944FC" w:rsidR="00FC2E84" w:rsidRPr="004142D9" w:rsidRDefault="00B07088" w:rsidP="00CA4892">
            <w:pPr>
              <w:jc w:val="center"/>
              <w:rPr>
                <w:rFonts w:ascii="Amasis MT" w:hAnsi="Amasis MT"/>
                <w:bCs/>
                <w:iCs/>
                <w:sz w:val="22"/>
                <w:szCs w:val="22"/>
              </w:rPr>
            </w:pPr>
            <w:r w:rsidRPr="004142D9">
              <w:rPr>
                <w:rFonts w:ascii="Amasis MT" w:hAnsi="Amasis MT"/>
                <w:bCs/>
                <w:iCs/>
                <w:sz w:val="22"/>
                <w:szCs w:val="22"/>
              </w:rPr>
              <w:t>438</w:t>
            </w:r>
          </w:p>
        </w:tc>
      </w:tr>
      <w:tr w:rsidR="00FC2E84" w:rsidRPr="004142D9" w14:paraId="6B798254" w14:textId="77777777" w:rsidTr="004142D9">
        <w:trPr>
          <w:trHeight w:val="247"/>
        </w:trPr>
        <w:tc>
          <w:tcPr>
            <w:tcW w:w="3506" w:type="pct"/>
          </w:tcPr>
          <w:p w14:paraId="7D4CB04B" w14:textId="37BB2417" w:rsidR="00FC2E84" w:rsidRPr="004142D9" w:rsidRDefault="00C265A6" w:rsidP="00CA4892">
            <w:pPr>
              <w:rPr>
                <w:rFonts w:ascii="Amasis MT" w:hAnsi="Amasis MT"/>
                <w:sz w:val="22"/>
                <w:szCs w:val="22"/>
              </w:rPr>
            </w:pPr>
            <w:r w:rsidRPr="004142D9">
              <w:rPr>
                <w:rFonts w:ascii="Amasis MT" w:hAnsi="Amasis MT"/>
                <w:bCs/>
                <w:iCs/>
                <w:snapToGrid w:val="0"/>
                <w:color w:val="000000"/>
                <w:sz w:val="22"/>
                <w:szCs w:val="22"/>
              </w:rPr>
              <w:t xml:space="preserve">Passività finanziaria </w:t>
            </w:r>
            <w:r w:rsidR="00FC2E84" w:rsidRPr="004142D9">
              <w:rPr>
                <w:rFonts w:ascii="Amasis MT" w:hAnsi="Amasis MT"/>
                <w:bCs/>
                <w:iCs/>
                <w:snapToGrid w:val="0"/>
                <w:color w:val="000000"/>
                <w:sz w:val="22"/>
                <w:szCs w:val="22"/>
              </w:rPr>
              <w:t>IFRS 16</w:t>
            </w:r>
            <w:r w:rsidR="005D4B2D" w:rsidRPr="004142D9">
              <w:rPr>
                <w:rFonts w:ascii="Amasis MT" w:hAnsi="Amasis MT"/>
                <w:bCs/>
                <w:iCs/>
                <w:snapToGrid w:val="0"/>
                <w:color w:val="000000"/>
                <w:sz w:val="22"/>
                <w:szCs w:val="22"/>
              </w:rPr>
              <w:t xml:space="preserve"> – nuovi contratti stipulati nel 202</w:t>
            </w:r>
            <w:r w:rsidR="00B07088" w:rsidRPr="004142D9">
              <w:rPr>
                <w:rFonts w:ascii="Amasis MT" w:hAnsi="Amasis MT"/>
                <w:bCs/>
                <w:iCs/>
                <w:snapToGrid w:val="0"/>
                <w:color w:val="000000"/>
                <w:sz w:val="22"/>
                <w:szCs w:val="22"/>
              </w:rPr>
              <w:t>1</w:t>
            </w:r>
          </w:p>
        </w:tc>
        <w:tc>
          <w:tcPr>
            <w:tcW w:w="1494" w:type="pct"/>
            <w:vAlign w:val="bottom"/>
          </w:tcPr>
          <w:p w14:paraId="02142C7A" w14:textId="472C9EF2" w:rsidR="00FC2E84" w:rsidRPr="004142D9" w:rsidRDefault="005D4B2D" w:rsidP="00CA4892">
            <w:pPr>
              <w:jc w:val="center"/>
              <w:rPr>
                <w:rFonts w:ascii="Amasis MT" w:hAnsi="Amasis MT"/>
                <w:bCs/>
                <w:iCs/>
                <w:sz w:val="22"/>
                <w:szCs w:val="22"/>
              </w:rPr>
            </w:pPr>
            <w:r w:rsidRPr="004142D9">
              <w:rPr>
                <w:rFonts w:ascii="Amasis MT" w:hAnsi="Amasis MT"/>
                <w:bCs/>
                <w:iCs/>
                <w:sz w:val="22"/>
                <w:szCs w:val="22"/>
              </w:rPr>
              <w:t>(</w:t>
            </w:r>
            <w:r w:rsidR="00B07088" w:rsidRPr="004142D9">
              <w:rPr>
                <w:rFonts w:ascii="Amasis MT" w:hAnsi="Amasis MT"/>
                <w:bCs/>
                <w:iCs/>
                <w:sz w:val="22"/>
                <w:szCs w:val="22"/>
              </w:rPr>
              <w:t>9</w:t>
            </w:r>
            <w:r w:rsidR="00CC49E9" w:rsidRPr="004142D9">
              <w:rPr>
                <w:rFonts w:ascii="Amasis MT" w:hAnsi="Amasis MT"/>
                <w:bCs/>
                <w:iCs/>
                <w:sz w:val="22"/>
                <w:szCs w:val="22"/>
              </w:rPr>
              <w:t>54</w:t>
            </w:r>
            <w:r w:rsidRPr="004142D9">
              <w:rPr>
                <w:rFonts w:ascii="Amasis MT" w:hAnsi="Amasis MT"/>
                <w:bCs/>
                <w:iCs/>
                <w:sz w:val="22"/>
                <w:szCs w:val="22"/>
              </w:rPr>
              <w:t>)</w:t>
            </w:r>
          </w:p>
        </w:tc>
      </w:tr>
      <w:tr w:rsidR="005D4B2D" w:rsidRPr="004142D9" w14:paraId="5EBDB56F" w14:textId="77777777" w:rsidTr="004142D9">
        <w:trPr>
          <w:trHeight w:val="247"/>
        </w:trPr>
        <w:tc>
          <w:tcPr>
            <w:tcW w:w="3506" w:type="pct"/>
          </w:tcPr>
          <w:p w14:paraId="662B017D" w14:textId="56C774DB" w:rsidR="005D4B2D" w:rsidRPr="004142D9" w:rsidRDefault="0041385F" w:rsidP="00CA4892">
            <w:pPr>
              <w:rPr>
                <w:rFonts w:ascii="Amasis MT" w:hAnsi="Amasis MT"/>
                <w:bCs/>
                <w:iCs/>
                <w:snapToGrid w:val="0"/>
                <w:color w:val="000000"/>
                <w:sz w:val="22"/>
                <w:szCs w:val="22"/>
              </w:rPr>
            </w:pPr>
            <w:r w:rsidRPr="004142D9">
              <w:rPr>
                <w:rFonts w:ascii="Amasis MT" w:hAnsi="Amasis MT"/>
                <w:bCs/>
                <w:iCs/>
                <w:snapToGrid w:val="0"/>
                <w:color w:val="000000"/>
                <w:sz w:val="22"/>
                <w:szCs w:val="22"/>
              </w:rPr>
              <w:t xml:space="preserve">Variazione nel fair value di </w:t>
            </w:r>
            <w:r w:rsidR="005D4B2D" w:rsidRPr="004142D9">
              <w:rPr>
                <w:rFonts w:ascii="Amasis MT" w:hAnsi="Amasis MT"/>
                <w:bCs/>
                <w:iCs/>
                <w:snapToGrid w:val="0"/>
                <w:color w:val="000000"/>
                <w:sz w:val="22"/>
                <w:szCs w:val="22"/>
              </w:rPr>
              <w:t xml:space="preserve">strumenti finanziari derivati </w:t>
            </w:r>
          </w:p>
        </w:tc>
        <w:tc>
          <w:tcPr>
            <w:tcW w:w="1494" w:type="pct"/>
            <w:vAlign w:val="bottom"/>
          </w:tcPr>
          <w:p w14:paraId="1AE50356" w14:textId="7EA4D9EC" w:rsidR="005D4B2D" w:rsidRPr="004142D9" w:rsidRDefault="00B07088" w:rsidP="00CA4892">
            <w:pPr>
              <w:jc w:val="center"/>
              <w:rPr>
                <w:rFonts w:ascii="Amasis MT" w:hAnsi="Amasis MT"/>
                <w:bCs/>
                <w:iCs/>
                <w:snapToGrid w:val="0"/>
                <w:color w:val="000000"/>
                <w:sz w:val="22"/>
                <w:szCs w:val="22"/>
              </w:rPr>
            </w:pPr>
            <w:r w:rsidRPr="004142D9">
              <w:rPr>
                <w:rFonts w:ascii="Amasis MT" w:hAnsi="Amasis MT"/>
                <w:bCs/>
                <w:iCs/>
                <w:snapToGrid w:val="0"/>
                <w:color w:val="000000"/>
                <w:sz w:val="22"/>
                <w:szCs w:val="22"/>
              </w:rPr>
              <w:t>(83)</w:t>
            </w:r>
          </w:p>
        </w:tc>
      </w:tr>
      <w:tr w:rsidR="00B07088" w:rsidRPr="004142D9" w14:paraId="4CA578A0" w14:textId="77777777" w:rsidTr="004142D9">
        <w:trPr>
          <w:trHeight w:val="247"/>
        </w:trPr>
        <w:tc>
          <w:tcPr>
            <w:tcW w:w="3506" w:type="pct"/>
          </w:tcPr>
          <w:p w14:paraId="18BEDF64" w14:textId="3026D3F3" w:rsidR="00B07088" w:rsidRPr="004142D9" w:rsidRDefault="00B07088" w:rsidP="00CA4892">
            <w:pPr>
              <w:rPr>
                <w:rFonts w:ascii="Amasis MT" w:hAnsi="Amasis MT"/>
                <w:bCs/>
                <w:iCs/>
                <w:snapToGrid w:val="0"/>
                <w:color w:val="000000"/>
                <w:sz w:val="22"/>
                <w:szCs w:val="22"/>
              </w:rPr>
            </w:pPr>
            <w:r w:rsidRPr="004142D9">
              <w:rPr>
                <w:rFonts w:ascii="Amasis MT" w:hAnsi="Amasis MT"/>
                <w:bCs/>
                <w:iCs/>
                <w:snapToGrid w:val="0"/>
                <w:color w:val="000000"/>
                <w:sz w:val="22"/>
                <w:szCs w:val="22"/>
              </w:rPr>
              <w:t xml:space="preserve">Variazione dell’area di consolidamento </w:t>
            </w:r>
          </w:p>
        </w:tc>
        <w:tc>
          <w:tcPr>
            <w:tcW w:w="1494" w:type="pct"/>
            <w:vAlign w:val="bottom"/>
          </w:tcPr>
          <w:p w14:paraId="6D8CC66F" w14:textId="30437BBA" w:rsidR="00B07088" w:rsidRPr="004142D9" w:rsidRDefault="00B07088" w:rsidP="00CA4892">
            <w:pPr>
              <w:jc w:val="center"/>
              <w:rPr>
                <w:rFonts w:ascii="Amasis MT" w:hAnsi="Amasis MT"/>
                <w:bCs/>
                <w:iCs/>
                <w:snapToGrid w:val="0"/>
                <w:color w:val="000000"/>
                <w:sz w:val="22"/>
                <w:szCs w:val="22"/>
              </w:rPr>
            </w:pPr>
            <w:r w:rsidRPr="004142D9">
              <w:rPr>
                <w:rFonts w:ascii="Amasis MT" w:hAnsi="Amasis MT"/>
                <w:bCs/>
                <w:iCs/>
                <w:snapToGrid w:val="0"/>
                <w:color w:val="000000"/>
                <w:sz w:val="22"/>
                <w:szCs w:val="22"/>
              </w:rPr>
              <w:t>97</w:t>
            </w:r>
          </w:p>
        </w:tc>
      </w:tr>
      <w:tr w:rsidR="00FC2E84" w:rsidRPr="004142D9" w14:paraId="5C465AA1" w14:textId="77777777" w:rsidTr="004142D9">
        <w:trPr>
          <w:trHeight w:val="247"/>
        </w:trPr>
        <w:tc>
          <w:tcPr>
            <w:tcW w:w="3506" w:type="pct"/>
          </w:tcPr>
          <w:p w14:paraId="31B80CAF" w14:textId="3D79F546" w:rsidR="00FC2E84" w:rsidRPr="004142D9" w:rsidRDefault="00FC2E84" w:rsidP="00CA4892">
            <w:pPr>
              <w:rPr>
                <w:rFonts w:ascii="Amasis MT" w:hAnsi="Amasis MT"/>
                <w:iCs/>
                <w:snapToGrid w:val="0"/>
                <w:color w:val="000000"/>
                <w:sz w:val="22"/>
                <w:szCs w:val="22"/>
              </w:rPr>
            </w:pPr>
            <w:r w:rsidRPr="004142D9">
              <w:rPr>
                <w:rFonts w:ascii="Amasis MT" w:hAnsi="Amasis MT"/>
                <w:bCs/>
                <w:iCs/>
                <w:snapToGrid w:val="0"/>
                <w:color w:val="000000"/>
                <w:sz w:val="22"/>
                <w:szCs w:val="22"/>
              </w:rPr>
              <w:t>Differenze cambio di traduzione e altre variazioni</w:t>
            </w:r>
          </w:p>
        </w:tc>
        <w:tc>
          <w:tcPr>
            <w:tcW w:w="1494" w:type="pct"/>
            <w:vAlign w:val="bottom"/>
          </w:tcPr>
          <w:p w14:paraId="7CCB6FC9" w14:textId="7E9493BE" w:rsidR="00FC2E84" w:rsidRPr="004142D9" w:rsidRDefault="005D4B2D" w:rsidP="00CA4892">
            <w:pPr>
              <w:jc w:val="center"/>
              <w:rPr>
                <w:rFonts w:ascii="Amasis MT" w:hAnsi="Amasis MT"/>
                <w:bCs/>
                <w:iCs/>
                <w:snapToGrid w:val="0"/>
                <w:color w:val="000000"/>
                <w:sz w:val="22"/>
                <w:szCs w:val="22"/>
              </w:rPr>
            </w:pPr>
            <w:r w:rsidRPr="004142D9">
              <w:rPr>
                <w:rFonts w:ascii="Amasis MT" w:hAnsi="Amasis MT"/>
                <w:bCs/>
                <w:iCs/>
                <w:snapToGrid w:val="0"/>
                <w:color w:val="000000"/>
                <w:sz w:val="22"/>
                <w:szCs w:val="22"/>
              </w:rPr>
              <w:t>(</w:t>
            </w:r>
            <w:r w:rsidR="00B07088" w:rsidRPr="004142D9">
              <w:rPr>
                <w:rFonts w:ascii="Amasis MT" w:hAnsi="Amasis MT"/>
                <w:bCs/>
                <w:iCs/>
                <w:snapToGrid w:val="0"/>
                <w:color w:val="000000"/>
                <w:sz w:val="22"/>
                <w:szCs w:val="22"/>
              </w:rPr>
              <w:t>4.07</w:t>
            </w:r>
            <w:r w:rsidR="003E7D69" w:rsidRPr="004142D9">
              <w:rPr>
                <w:rFonts w:ascii="Amasis MT" w:hAnsi="Amasis MT"/>
                <w:bCs/>
                <w:iCs/>
                <w:snapToGrid w:val="0"/>
                <w:color w:val="000000"/>
                <w:sz w:val="22"/>
                <w:szCs w:val="22"/>
              </w:rPr>
              <w:t>5</w:t>
            </w:r>
            <w:r w:rsidRPr="004142D9">
              <w:rPr>
                <w:rFonts w:ascii="Amasis MT" w:hAnsi="Amasis MT"/>
                <w:bCs/>
                <w:iCs/>
                <w:snapToGrid w:val="0"/>
                <w:color w:val="000000"/>
                <w:sz w:val="22"/>
                <w:szCs w:val="22"/>
              </w:rPr>
              <w:t>)</w:t>
            </w:r>
          </w:p>
        </w:tc>
      </w:tr>
      <w:tr w:rsidR="00FC2E84" w:rsidRPr="004142D9" w14:paraId="6E51A1BC" w14:textId="77777777" w:rsidTr="004142D9">
        <w:trPr>
          <w:trHeight w:hRule="exact" w:val="142"/>
        </w:trPr>
        <w:tc>
          <w:tcPr>
            <w:tcW w:w="3506" w:type="pct"/>
            <w:tcBorders>
              <w:bottom w:val="single" w:sz="4" w:space="0" w:color="auto"/>
            </w:tcBorders>
          </w:tcPr>
          <w:p w14:paraId="120FA98F" w14:textId="77777777" w:rsidR="00FC2E84" w:rsidRPr="004142D9" w:rsidRDefault="00FC2E84" w:rsidP="00CA4892">
            <w:pPr>
              <w:rPr>
                <w:rFonts w:ascii="Amasis MT" w:hAnsi="Amasis MT"/>
                <w:bCs/>
                <w:iCs/>
                <w:snapToGrid w:val="0"/>
                <w:color w:val="000000"/>
                <w:sz w:val="22"/>
                <w:szCs w:val="22"/>
              </w:rPr>
            </w:pPr>
          </w:p>
        </w:tc>
        <w:tc>
          <w:tcPr>
            <w:tcW w:w="1494" w:type="pct"/>
            <w:tcBorders>
              <w:bottom w:val="single" w:sz="4" w:space="0" w:color="auto"/>
            </w:tcBorders>
          </w:tcPr>
          <w:p w14:paraId="7DE888F8" w14:textId="77777777" w:rsidR="00FC2E84" w:rsidRPr="004142D9" w:rsidRDefault="00FC2E84" w:rsidP="00CA4892">
            <w:pPr>
              <w:jc w:val="center"/>
              <w:rPr>
                <w:rFonts w:ascii="Amasis MT" w:hAnsi="Amasis MT"/>
                <w:bCs/>
                <w:i/>
                <w:snapToGrid w:val="0"/>
                <w:color w:val="000000"/>
                <w:sz w:val="22"/>
                <w:szCs w:val="22"/>
              </w:rPr>
            </w:pPr>
          </w:p>
        </w:tc>
      </w:tr>
      <w:tr w:rsidR="00FC2E84" w:rsidRPr="004142D9" w14:paraId="4CB011EC" w14:textId="77777777" w:rsidTr="004142D9">
        <w:trPr>
          <w:trHeight w:val="247"/>
        </w:trPr>
        <w:tc>
          <w:tcPr>
            <w:tcW w:w="3506" w:type="pct"/>
            <w:tcBorders>
              <w:top w:val="single" w:sz="4" w:space="0" w:color="auto"/>
              <w:bottom w:val="single" w:sz="4" w:space="0" w:color="auto"/>
            </w:tcBorders>
          </w:tcPr>
          <w:p w14:paraId="4CB6AA9F" w14:textId="0ACCF2E8" w:rsidR="00FC2E84" w:rsidRPr="004142D9" w:rsidRDefault="00FC2E84" w:rsidP="00CA4892">
            <w:pPr>
              <w:rPr>
                <w:rFonts w:ascii="Amasis MT" w:hAnsi="Amasis MT"/>
                <w:b/>
                <w:bCs/>
                <w:i/>
                <w:snapToGrid w:val="0"/>
                <w:color w:val="000000"/>
                <w:sz w:val="22"/>
                <w:szCs w:val="22"/>
              </w:rPr>
            </w:pPr>
            <w:r w:rsidRPr="004142D9">
              <w:rPr>
                <w:rFonts w:ascii="Amasis MT" w:hAnsi="Amasis MT"/>
                <w:b/>
                <w:bCs/>
                <w:i/>
                <w:snapToGrid w:val="0"/>
                <w:color w:val="000000"/>
                <w:sz w:val="22"/>
                <w:szCs w:val="22"/>
              </w:rPr>
              <w:t xml:space="preserve">Indebitamento finanziario netto </w:t>
            </w:r>
            <w:r w:rsidR="00C265A6" w:rsidRPr="004142D9">
              <w:rPr>
                <w:rFonts w:ascii="Amasis MT" w:hAnsi="Amasis MT"/>
                <w:b/>
                <w:bCs/>
                <w:i/>
                <w:snapToGrid w:val="0"/>
                <w:color w:val="000000"/>
                <w:sz w:val="22"/>
                <w:szCs w:val="22"/>
              </w:rPr>
              <w:t>al 31 dicembre 20</w:t>
            </w:r>
            <w:r w:rsidR="00B07088" w:rsidRPr="004142D9">
              <w:rPr>
                <w:rFonts w:ascii="Amasis MT" w:hAnsi="Amasis MT"/>
                <w:b/>
                <w:bCs/>
                <w:i/>
                <w:snapToGrid w:val="0"/>
                <w:color w:val="000000"/>
                <w:sz w:val="22"/>
                <w:szCs w:val="22"/>
              </w:rPr>
              <w:t>21</w:t>
            </w:r>
          </w:p>
        </w:tc>
        <w:tc>
          <w:tcPr>
            <w:tcW w:w="1494" w:type="pct"/>
            <w:tcBorders>
              <w:top w:val="single" w:sz="4" w:space="0" w:color="auto"/>
              <w:bottom w:val="single" w:sz="4" w:space="0" w:color="auto"/>
            </w:tcBorders>
          </w:tcPr>
          <w:p w14:paraId="16BC8362" w14:textId="6FB0F4ED" w:rsidR="00FC2E84" w:rsidRPr="004142D9" w:rsidRDefault="00E62B21" w:rsidP="00CA4892">
            <w:pPr>
              <w:jc w:val="center"/>
              <w:rPr>
                <w:rFonts w:ascii="Amasis MT" w:hAnsi="Amasis MT"/>
                <w:b/>
                <w:i/>
                <w:snapToGrid w:val="0"/>
                <w:color w:val="000000"/>
                <w:sz w:val="22"/>
                <w:szCs w:val="22"/>
              </w:rPr>
            </w:pPr>
            <w:r w:rsidRPr="004142D9">
              <w:rPr>
                <w:rFonts w:ascii="Amasis MT" w:hAnsi="Amasis MT"/>
                <w:b/>
                <w:i/>
                <w:snapToGrid w:val="0"/>
                <w:color w:val="000000"/>
                <w:sz w:val="22"/>
                <w:szCs w:val="22"/>
              </w:rPr>
              <w:t>(</w:t>
            </w:r>
            <w:r w:rsidR="00B07088" w:rsidRPr="004142D9">
              <w:rPr>
                <w:rFonts w:ascii="Amasis MT" w:hAnsi="Amasis MT"/>
                <w:b/>
                <w:i/>
                <w:snapToGrid w:val="0"/>
                <w:color w:val="000000"/>
                <w:sz w:val="22"/>
                <w:szCs w:val="22"/>
              </w:rPr>
              <w:t>67.607</w:t>
            </w:r>
            <w:r w:rsidRPr="004142D9">
              <w:rPr>
                <w:rFonts w:ascii="Amasis MT" w:hAnsi="Amasis MT"/>
                <w:b/>
                <w:i/>
                <w:snapToGrid w:val="0"/>
                <w:color w:val="000000"/>
                <w:sz w:val="22"/>
                <w:szCs w:val="22"/>
              </w:rPr>
              <w:t>)</w:t>
            </w:r>
          </w:p>
        </w:tc>
      </w:tr>
    </w:tbl>
    <w:p w14:paraId="7FF75890" w14:textId="77777777" w:rsidR="00E62B21" w:rsidRPr="00091385" w:rsidRDefault="00E62B21" w:rsidP="00CA489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p>
    <w:p w14:paraId="3B5C59EA" w14:textId="0A5E3A62" w:rsidR="003423DD" w:rsidRPr="00091385" w:rsidRDefault="00753032" w:rsidP="00CA489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i/>
          <w:u w:val="single"/>
        </w:rPr>
      </w:pPr>
      <w:r w:rsidRPr="00091385">
        <w:rPr>
          <w:rFonts w:ascii="Amasis MT" w:hAnsi="Amasis MT"/>
        </w:rPr>
        <w:t>Al 31 dicembre 20</w:t>
      </w:r>
      <w:r w:rsidR="005D4B2D">
        <w:rPr>
          <w:rFonts w:ascii="Amasis MT" w:hAnsi="Amasis MT"/>
        </w:rPr>
        <w:t>2</w:t>
      </w:r>
      <w:r w:rsidR="008631DC">
        <w:rPr>
          <w:rFonts w:ascii="Amasis MT" w:hAnsi="Amasis MT"/>
        </w:rPr>
        <w:t>1</w:t>
      </w:r>
      <w:r w:rsidRPr="00091385">
        <w:rPr>
          <w:rFonts w:ascii="Amasis MT" w:hAnsi="Amasis MT"/>
        </w:rPr>
        <w:t xml:space="preserve"> i</w:t>
      </w:r>
      <w:r w:rsidR="0001691C" w:rsidRPr="00091385">
        <w:rPr>
          <w:rFonts w:ascii="Amasis MT" w:hAnsi="Amasis MT"/>
        </w:rPr>
        <w:t xml:space="preserve">l patrimonio netto ammonta a </w:t>
      </w:r>
      <w:r w:rsidR="008631DC">
        <w:rPr>
          <w:rFonts w:ascii="Amasis MT" w:hAnsi="Amasis MT"/>
        </w:rPr>
        <w:t>122</w:t>
      </w:r>
      <w:r w:rsidR="00DA0392" w:rsidRPr="00091385">
        <w:rPr>
          <w:rFonts w:ascii="Amasis MT" w:hAnsi="Amasis MT"/>
        </w:rPr>
        <w:t>,</w:t>
      </w:r>
      <w:r w:rsidR="008631DC">
        <w:rPr>
          <w:rFonts w:ascii="Amasis MT" w:hAnsi="Amasis MT"/>
        </w:rPr>
        <w:t>4</w:t>
      </w:r>
      <w:r w:rsidR="00156FC9" w:rsidRPr="00091385">
        <w:rPr>
          <w:rFonts w:ascii="Amasis MT" w:hAnsi="Amasis MT"/>
        </w:rPr>
        <w:t xml:space="preserve"> </w:t>
      </w:r>
      <w:r w:rsidRPr="00091385">
        <w:rPr>
          <w:rFonts w:ascii="Amasis MT" w:hAnsi="Amasis MT"/>
        </w:rPr>
        <w:t>milioni di euro; i</w:t>
      </w:r>
      <w:r w:rsidR="0001691C" w:rsidRPr="00091385">
        <w:rPr>
          <w:rFonts w:ascii="Amasis MT" w:hAnsi="Amasis MT"/>
        </w:rPr>
        <w:t>l rapporto tra l’indebitamento finanziario netto e il patrimonio netto è pari a 0,</w:t>
      </w:r>
      <w:r w:rsidR="008631DC">
        <w:rPr>
          <w:rFonts w:ascii="Amasis MT" w:hAnsi="Amasis MT"/>
        </w:rPr>
        <w:t xml:space="preserve">55 </w:t>
      </w:r>
      <w:r w:rsidR="0001691C" w:rsidRPr="00091385">
        <w:rPr>
          <w:rFonts w:ascii="Amasis MT" w:hAnsi="Amasis MT"/>
        </w:rPr>
        <w:t>contro lo 0,</w:t>
      </w:r>
      <w:r w:rsidR="005B6E4C" w:rsidRPr="00091385">
        <w:rPr>
          <w:rFonts w:ascii="Amasis MT" w:hAnsi="Amasis MT"/>
        </w:rPr>
        <w:t>4</w:t>
      </w:r>
      <w:r w:rsidR="008631DC">
        <w:rPr>
          <w:rFonts w:ascii="Amasis MT" w:hAnsi="Amasis MT"/>
        </w:rPr>
        <w:t>8</w:t>
      </w:r>
      <w:r w:rsidR="0001691C" w:rsidRPr="00091385">
        <w:rPr>
          <w:rFonts w:ascii="Amasis MT" w:hAnsi="Amasis MT"/>
        </w:rPr>
        <w:t xml:space="preserve"> </w:t>
      </w:r>
      <w:r w:rsidR="00BF1993" w:rsidRPr="00091385">
        <w:rPr>
          <w:rFonts w:ascii="Amasis MT" w:hAnsi="Amasis MT"/>
        </w:rPr>
        <w:t>del</w:t>
      </w:r>
      <w:r w:rsidR="0001691C" w:rsidRPr="00091385">
        <w:rPr>
          <w:rFonts w:ascii="Amasis MT" w:hAnsi="Amasis MT"/>
        </w:rPr>
        <w:t xml:space="preserve"> 20</w:t>
      </w:r>
      <w:r w:rsidR="008631DC">
        <w:rPr>
          <w:rFonts w:ascii="Amasis MT" w:hAnsi="Amasis MT"/>
        </w:rPr>
        <w:t>20</w:t>
      </w:r>
      <w:r w:rsidR="0001691C" w:rsidRPr="00091385">
        <w:rPr>
          <w:rFonts w:ascii="Amasis MT" w:hAnsi="Amasis MT"/>
        </w:rPr>
        <w:t>.</w:t>
      </w:r>
    </w:p>
    <w:p w14:paraId="15092EEE" w14:textId="77777777" w:rsidR="00C265A6" w:rsidRPr="00091385" w:rsidRDefault="00C265A6" w:rsidP="00CA4892">
      <w:pPr>
        <w:pStyle w:val="Titolo7"/>
        <w:rPr>
          <w:rFonts w:ascii="Amasis MT" w:hAnsi="Amasis MT"/>
          <w:b w:val="0"/>
          <w:i/>
          <w:sz w:val="24"/>
          <w:u w:val="single"/>
        </w:rPr>
      </w:pPr>
    </w:p>
    <w:p w14:paraId="45771939" w14:textId="188A9725" w:rsidR="00611B66" w:rsidRPr="00091385" w:rsidRDefault="00611B66" w:rsidP="00CA4892">
      <w:pPr>
        <w:pStyle w:val="Titolo7"/>
        <w:rPr>
          <w:rFonts w:ascii="Amasis MT" w:hAnsi="Amasis MT"/>
          <w:b w:val="0"/>
          <w:i/>
          <w:sz w:val="24"/>
        </w:rPr>
      </w:pPr>
      <w:r w:rsidRPr="00091385">
        <w:rPr>
          <w:rFonts w:ascii="Amasis MT" w:hAnsi="Amasis MT"/>
          <w:b w:val="0"/>
          <w:i/>
          <w:sz w:val="24"/>
          <w:u w:val="single"/>
        </w:rPr>
        <w:t>Indicatori economico finanziari</w:t>
      </w:r>
    </w:p>
    <w:p w14:paraId="050F7CB2" w14:textId="77777777" w:rsidR="00611B66" w:rsidRPr="00091385" w:rsidRDefault="00611B66" w:rsidP="00CA4892">
      <w:pPr>
        <w:rPr>
          <w:rFonts w:ascii="Amasis MT" w:hAnsi="Amasis MT"/>
        </w:rPr>
      </w:pPr>
    </w:p>
    <w:tbl>
      <w:tblPr>
        <w:tblW w:w="957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0"/>
        <w:gridCol w:w="1207"/>
        <w:gridCol w:w="1203"/>
        <w:gridCol w:w="1168"/>
        <w:gridCol w:w="1163"/>
        <w:gridCol w:w="10"/>
      </w:tblGrid>
      <w:tr w:rsidR="006870E0" w:rsidRPr="00091385" w14:paraId="29C1337F" w14:textId="77777777" w:rsidTr="00DA0392">
        <w:tc>
          <w:tcPr>
            <w:tcW w:w="4820" w:type="dxa"/>
          </w:tcPr>
          <w:p w14:paraId="3E2F7C1A" w14:textId="77777777" w:rsidR="006870E0" w:rsidRPr="00091385" w:rsidRDefault="006870E0" w:rsidP="00CA4892">
            <w:pPr>
              <w:rPr>
                <w:rFonts w:ascii="Amasis MT" w:hAnsi="Amasis MT"/>
                <w:sz w:val="22"/>
              </w:rPr>
            </w:pPr>
          </w:p>
        </w:tc>
        <w:tc>
          <w:tcPr>
            <w:tcW w:w="2410" w:type="dxa"/>
            <w:gridSpan w:val="2"/>
          </w:tcPr>
          <w:p w14:paraId="3EB8B734" w14:textId="00F2DA25" w:rsidR="006870E0" w:rsidRPr="00091385" w:rsidRDefault="006870E0" w:rsidP="00CA4892">
            <w:pPr>
              <w:jc w:val="center"/>
              <w:rPr>
                <w:rFonts w:ascii="Amasis MT" w:hAnsi="Amasis MT"/>
                <w:b/>
                <w:bCs/>
                <w:sz w:val="22"/>
              </w:rPr>
            </w:pPr>
            <w:r w:rsidRPr="00091385">
              <w:rPr>
                <w:rFonts w:ascii="Amasis MT" w:hAnsi="Amasis MT"/>
                <w:b/>
                <w:bCs/>
                <w:sz w:val="22"/>
              </w:rPr>
              <w:t>20</w:t>
            </w:r>
            <w:r w:rsidR="002708CA">
              <w:rPr>
                <w:rFonts w:ascii="Amasis MT" w:hAnsi="Amasis MT"/>
                <w:b/>
                <w:bCs/>
                <w:sz w:val="22"/>
              </w:rPr>
              <w:t>2</w:t>
            </w:r>
            <w:r w:rsidR="003E7D69">
              <w:rPr>
                <w:rFonts w:ascii="Amasis MT" w:hAnsi="Amasis MT"/>
                <w:b/>
                <w:bCs/>
                <w:sz w:val="22"/>
              </w:rPr>
              <w:t>1</w:t>
            </w:r>
          </w:p>
        </w:tc>
        <w:tc>
          <w:tcPr>
            <w:tcW w:w="2341" w:type="dxa"/>
            <w:gridSpan w:val="3"/>
          </w:tcPr>
          <w:p w14:paraId="363DD587" w14:textId="6EC34116" w:rsidR="006870E0" w:rsidRPr="00091385" w:rsidRDefault="006870E0" w:rsidP="00CA4892">
            <w:pPr>
              <w:jc w:val="center"/>
              <w:rPr>
                <w:rFonts w:ascii="Amasis MT" w:hAnsi="Amasis MT"/>
                <w:b/>
                <w:bCs/>
                <w:sz w:val="22"/>
              </w:rPr>
            </w:pPr>
            <w:r w:rsidRPr="00091385">
              <w:rPr>
                <w:rFonts w:ascii="Amasis MT" w:hAnsi="Amasis MT"/>
                <w:b/>
                <w:bCs/>
                <w:sz w:val="22"/>
              </w:rPr>
              <w:t>20</w:t>
            </w:r>
            <w:r w:rsidR="003E7D69">
              <w:rPr>
                <w:rFonts w:ascii="Amasis MT" w:hAnsi="Amasis MT"/>
                <w:b/>
                <w:bCs/>
                <w:sz w:val="22"/>
              </w:rPr>
              <w:t>20</w:t>
            </w:r>
          </w:p>
        </w:tc>
      </w:tr>
      <w:tr w:rsidR="00AB623F" w:rsidRPr="00091385" w14:paraId="752AD4A0" w14:textId="77777777" w:rsidTr="00DA0392">
        <w:trPr>
          <w:gridAfter w:val="1"/>
          <w:wAfter w:w="10" w:type="dxa"/>
        </w:trPr>
        <w:tc>
          <w:tcPr>
            <w:tcW w:w="4820" w:type="dxa"/>
          </w:tcPr>
          <w:p w14:paraId="0EBF9A74" w14:textId="688728D6" w:rsidR="00AB623F" w:rsidRPr="00091385" w:rsidRDefault="00AB623F" w:rsidP="00CA4892">
            <w:pPr>
              <w:rPr>
                <w:rFonts w:ascii="Amasis MT" w:hAnsi="Amasis MT"/>
                <w:sz w:val="22"/>
              </w:rPr>
            </w:pPr>
          </w:p>
        </w:tc>
        <w:tc>
          <w:tcPr>
            <w:tcW w:w="1207" w:type="dxa"/>
            <w:vAlign w:val="center"/>
          </w:tcPr>
          <w:p w14:paraId="67951B18" w14:textId="34061602" w:rsidR="00AB623F" w:rsidRPr="00091385" w:rsidRDefault="00AB623F" w:rsidP="00CA4892">
            <w:pPr>
              <w:jc w:val="center"/>
              <w:rPr>
                <w:rFonts w:ascii="Amasis MT" w:hAnsi="Amasis MT"/>
                <w:sz w:val="22"/>
              </w:rPr>
            </w:pPr>
          </w:p>
        </w:tc>
        <w:tc>
          <w:tcPr>
            <w:tcW w:w="1203" w:type="dxa"/>
            <w:vAlign w:val="center"/>
          </w:tcPr>
          <w:p w14:paraId="5E3D6872" w14:textId="301DC591" w:rsidR="00AB623F" w:rsidRPr="00091385" w:rsidRDefault="00AB623F" w:rsidP="00CA4892">
            <w:pPr>
              <w:jc w:val="center"/>
              <w:rPr>
                <w:rFonts w:ascii="Amasis MT" w:hAnsi="Amasis MT"/>
                <w:sz w:val="22"/>
              </w:rPr>
            </w:pPr>
            <w:r w:rsidRPr="00091385">
              <w:rPr>
                <w:rFonts w:ascii="Amasis MT" w:hAnsi="Amasis MT"/>
                <w:sz w:val="22"/>
              </w:rPr>
              <w:t>pro-forma</w:t>
            </w:r>
            <w:r w:rsidR="00B125E3" w:rsidRPr="00091385">
              <w:rPr>
                <w:rStyle w:val="Rimandonotaapidipagina"/>
                <w:rFonts w:ascii="Amasis MT" w:hAnsi="Amasis MT"/>
                <w:i/>
                <w:vertAlign w:val="superscript"/>
              </w:rPr>
              <w:footnoteReference w:id="5"/>
            </w:r>
          </w:p>
        </w:tc>
        <w:tc>
          <w:tcPr>
            <w:tcW w:w="1168" w:type="dxa"/>
            <w:vAlign w:val="center"/>
          </w:tcPr>
          <w:p w14:paraId="74DCB97F" w14:textId="2F74EF1E" w:rsidR="00AB623F" w:rsidRPr="00091385" w:rsidRDefault="00AB623F" w:rsidP="00CA4892">
            <w:pPr>
              <w:jc w:val="center"/>
              <w:rPr>
                <w:rFonts w:ascii="Amasis MT" w:hAnsi="Amasis MT"/>
                <w:sz w:val="22"/>
              </w:rPr>
            </w:pPr>
          </w:p>
        </w:tc>
        <w:tc>
          <w:tcPr>
            <w:tcW w:w="1163" w:type="dxa"/>
            <w:vAlign w:val="center"/>
          </w:tcPr>
          <w:p w14:paraId="52C54668" w14:textId="21CD608B" w:rsidR="00AB623F" w:rsidRPr="00091385" w:rsidRDefault="00AB623F" w:rsidP="00CA4892">
            <w:pPr>
              <w:jc w:val="center"/>
              <w:rPr>
                <w:rFonts w:ascii="Amasis MT" w:hAnsi="Amasis MT"/>
                <w:sz w:val="22"/>
              </w:rPr>
            </w:pPr>
            <w:r w:rsidRPr="00091385">
              <w:rPr>
                <w:rFonts w:ascii="Amasis MT" w:hAnsi="Amasis MT"/>
                <w:sz w:val="22"/>
              </w:rPr>
              <w:t>pro-forma</w:t>
            </w:r>
            <w:r w:rsidR="00B125E3" w:rsidRPr="00091385">
              <w:rPr>
                <w:rStyle w:val="Rimandonotaapidipagina"/>
                <w:i/>
                <w:vertAlign w:val="superscript"/>
              </w:rPr>
              <w:t>1</w:t>
            </w:r>
          </w:p>
        </w:tc>
      </w:tr>
      <w:tr w:rsidR="003E7D69" w:rsidRPr="00091385" w14:paraId="3F2E455F" w14:textId="77777777" w:rsidTr="00DA0392">
        <w:trPr>
          <w:gridAfter w:val="1"/>
          <w:wAfter w:w="10" w:type="dxa"/>
        </w:trPr>
        <w:tc>
          <w:tcPr>
            <w:tcW w:w="4820" w:type="dxa"/>
          </w:tcPr>
          <w:p w14:paraId="18155BB9" w14:textId="77777777" w:rsidR="003E7D69" w:rsidRPr="00091385" w:rsidRDefault="003E7D69" w:rsidP="003E7D69">
            <w:pPr>
              <w:rPr>
                <w:rFonts w:ascii="Amasis MT" w:hAnsi="Amasis MT"/>
                <w:sz w:val="22"/>
              </w:rPr>
            </w:pPr>
            <w:r w:rsidRPr="00091385">
              <w:rPr>
                <w:rFonts w:ascii="Amasis MT" w:hAnsi="Amasis MT"/>
                <w:sz w:val="22"/>
              </w:rPr>
              <w:t>Variazione del fatturato</w:t>
            </w:r>
          </w:p>
        </w:tc>
        <w:tc>
          <w:tcPr>
            <w:tcW w:w="1207" w:type="dxa"/>
            <w:vAlign w:val="center"/>
          </w:tcPr>
          <w:p w14:paraId="066C98AF" w14:textId="0F8F4C73" w:rsidR="003E7D69" w:rsidRPr="00091385" w:rsidRDefault="003E7D69" w:rsidP="003E7D69">
            <w:pPr>
              <w:jc w:val="center"/>
              <w:rPr>
                <w:rFonts w:ascii="Amasis MT" w:hAnsi="Amasis MT"/>
                <w:sz w:val="22"/>
              </w:rPr>
            </w:pPr>
            <w:r>
              <w:rPr>
                <w:rFonts w:ascii="Amasis MT" w:hAnsi="Amasis MT"/>
                <w:sz w:val="22"/>
              </w:rPr>
              <w:t>+42,4%</w:t>
            </w:r>
          </w:p>
        </w:tc>
        <w:tc>
          <w:tcPr>
            <w:tcW w:w="1203" w:type="dxa"/>
            <w:vAlign w:val="center"/>
          </w:tcPr>
          <w:p w14:paraId="0F2A2833" w14:textId="6EFA30EE" w:rsidR="003E7D69" w:rsidRPr="00091385" w:rsidRDefault="003E7D69" w:rsidP="003E7D69">
            <w:pPr>
              <w:jc w:val="center"/>
              <w:rPr>
                <w:rFonts w:ascii="Amasis MT" w:hAnsi="Amasis MT"/>
                <w:sz w:val="22"/>
              </w:rPr>
            </w:pPr>
            <w:r>
              <w:rPr>
                <w:rFonts w:ascii="Amasis MT" w:hAnsi="Amasis MT"/>
                <w:sz w:val="22"/>
              </w:rPr>
              <w:t>+42,3%</w:t>
            </w:r>
          </w:p>
        </w:tc>
        <w:tc>
          <w:tcPr>
            <w:tcW w:w="1168" w:type="dxa"/>
            <w:vAlign w:val="center"/>
          </w:tcPr>
          <w:p w14:paraId="5F54EFF6" w14:textId="6DE25623" w:rsidR="003E7D69" w:rsidRPr="00091385" w:rsidRDefault="003E7D69" w:rsidP="003E7D69">
            <w:pPr>
              <w:jc w:val="center"/>
              <w:rPr>
                <w:rFonts w:ascii="Amasis MT" w:hAnsi="Amasis MT"/>
                <w:sz w:val="22"/>
              </w:rPr>
            </w:pPr>
            <w:r w:rsidRPr="00091385">
              <w:rPr>
                <w:rFonts w:ascii="Amasis MT" w:hAnsi="Amasis MT"/>
                <w:sz w:val="22"/>
              </w:rPr>
              <w:t>+</w:t>
            </w:r>
            <w:r>
              <w:rPr>
                <w:rFonts w:ascii="Amasis MT" w:hAnsi="Amasis MT"/>
                <w:sz w:val="22"/>
              </w:rPr>
              <w:t>18</w:t>
            </w:r>
            <w:r w:rsidRPr="00091385">
              <w:rPr>
                <w:rFonts w:ascii="Amasis MT" w:hAnsi="Amasis MT"/>
                <w:sz w:val="22"/>
              </w:rPr>
              <w:t>,</w:t>
            </w:r>
            <w:r>
              <w:rPr>
                <w:rFonts w:ascii="Amasis MT" w:hAnsi="Amasis MT"/>
                <w:sz w:val="22"/>
              </w:rPr>
              <w:t>6</w:t>
            </w:r>
            <w:r w:rsidRPr="00091385">
              <w:rPr>
                <w:rFonts w:ascii="Amasis MT" w:hAnsi="Amasis MT"/>
                <w:sz w:val="22"/>
              </w:rPr>
              <w:t>%</w:t>
            </w:r>
          </w:p>
        </w:tc>
        <w:tc>
          <w:tcPr>
            <w:tcW w:w="1163" w:type="dxa"/>
            <w:vAlign w:val="center"/>
          </w:tcPr>
          <w:p w14:paraId="58869C7D" w14:textId="2C35E35D" w:rsidR="003E7D69" w:rsidRPr="00091385" w:rsidRDefault="003E7D69" w:rsidP="003E7D69">
            <w:pPr>
              <w:jc w:val="center"/>
              <w:rPr>
                <w:rFonts w:ascii="Amasis MT" w:hAnsi="Amasis MT"/>
                <w:sz w:val="22"/>
              </w:rPr>
            </w:pPr>
            <w:r>
              <w:rPr>
                <w:rFonts w:ascii="Amasis MT" w:hAnsi="Amasis MT"/>
                <w:sz w:val="22"/>
              </w:rPr>
              <w:t>+8,4</w:t>
            </w:r>
            <w:r w:rsidRPr="00091385">
              <w:rPr>
                <w:rFonts w:ascii="Amasis MT" w:hAnsi="Amasis MT"/>
                <w:sz w:val="22"/>
              </w:rPr>
              <w:t>%</w:t>
            </w:r>
          </w:p>
        </w:tc>
      </w:tr>
      <w:tr w:rsidR="003E7D69" w:rsidRPr="00091385" w14:paraId="6040E8D9" w14:textId="77777777" w:rsidTr="00E01759">
        <w:trPr>
          <w:gridAfter w:val="1"/>
          <w:wAfter w:w="10" w:type="dxa"/>
        </w:trPr>
        <w:tc>
          <w:tcPr>
            <w:tcW w:w="4820" w:type="dxa"/>
          </w:tcPr>
          <w:p w14:paraId="73E145AF" w14:textId="2F72CCE7" w:rsidR="003E7D69" w:rsidRPr="00091385" w:rsidRDefault="003E7D69" w:rsidP="00CA4892">
            <w:pPr>
              <w:rPr>
                <w:rFonts w:ascii="Amasis MT" w:hAnsi="Amasis MT"/>
                <w:sz w:val="22"/>
              </w:rPr>
            </w:pPr>
            <w:r w:rsidRPr="00091385">
              <w:rPr>
                <w:rFonts w:ascii="Amasis MT" w:hAnsi="Amasis MT"/>
                <w:sz w:val="22"/>
              </w:rPr>
              <w:t>Redditività del capitale investito (EBIT/capitale investito)</w:t>
            </w:r>
          </w:p>
        </w:tc>
        <w:tc>
          <w:tcPr>
            <w:tcW w:w="2410" w:type="dxa"/>
            <w:gridSpan w:val="2"/>
            <w:vAlign w:val="center"/>
          </w:tcPr>
          <w:p w14:paraId="243B2D68" w14:textId="2F332A11" w:rsidR="003E7D69" w:rsidRPr="00091385" w:rsidRDefault="003E7D69" w:rsidP="00CA4892">
            <w:pPr>
              <w:jc w:val="center"/>
              <w:rPr>
                <w:rFonts w:ascii="Amasis MT" w:hAnsi="Amasis MT"/>
                <w:sz w:val="22"/>
              </w:rPr>
            </w:pPr>
            <w:r>
              <w:rPr>
                <w:rFonts w:ascii="Amasis MT" w:hAnsi="Amasis MT"/>
                <w:sz w:val="22"/>
              </w:rPr>
              <w:t>19</w:t>
            </w:r>
            <w:r w:rsidRPr="00091385">
              <w:rPr>
                <w:rFonts w:ascii="Amasis MT" w:hAnsi="Amasis MT"/>
                <w:sz w:val="22"/>
              </w:rPr>
              <w:t>,</w:t>
            </w:r>
            <w:r>
              <w:rPr>
                <w:rFonts w:ascii="Amasis MT" w:hAnsi="Amasis MT"/>
                <w:sz w:val="22"/>
              </w:rPr>
              <w:t>7</w:t>
            </w:r>
            <w:r w:rsidRPr="00091385">
              <w:rPr>
                <w:rFonts w:ascii="Amasis MT" w:hAnsi="Amasis MT"/>
                <w:sz w:val="22"/>
              </w:rPr>
              <w:t>%</w:t>
            </w:r>
          </w:p>
        </w:tc>
        <w:tc>
          <w:tcPr>
            <w:tcW w:w="2331" w:type="dxa"/>
            <w:gridSpan w:val="2"/>
            <w:vAlign w:val="center"/>
          </w:tcPr>
          <w:p w14:paraId="066B571D" w14:textId="7108D2EB" w:rsidR="003E7D69" w:rsidRPr="00091385" w:rsidRDefault="003E7D69" w:rsidP="00CA4892">
            <w:pPr>
              <w:jc w:val="center"/>
              <w:rPr>
                <w:rFonts w:ascii="Amasis MT" w:hAnsi="Amasis MT"/>
                <w:sz w:val="22"/>
              </w:rPr>
            </w:pPr>
            <w:r>
              <w:rPr>
                <w:rFonts w:ascii="Amasis MT" w:hAnsi="Amasis MT"/>
                <w:sz w:val="22"/>
              </w:rPr>
              <w:t>11,5%</w:t>
            </w:r>
          </w:p>
        </w:tc>
      </w:tr>
      <w:tr w:rsidR="003E7D69" w:rsidRPr="00091385" w14:paraId="2B8A1E1E" w14:textId="77777777" w:rsidTr="00E3219E">
        <w:trPr>
          <w:gridAfter w:val="1"/>
          <w:wAfter w:w="10" w:type="dxa"/>
        </w:trPr>
        <w:tc>
          <w:tcPr>
            <w:tcW w:w="4820" w:type="dxa"/>
          </w:tcPr>
          <w:p w14:paraId="23E0F2A8" w14:textId="70FED77C" w:rsidR="003E7D69" w:rsidRPr="00091385" w:rsidRDefault="003E7D69" w:rsidP="00CA4892">
            <w:pPr>
              <w:rPr>
                <w:rFonts w:ascii="Amasis MT" w:hAnsi="Amasis MT"/>
                <w:sz w:val="22"/>
              </w:rPr>
            </w:pPr>
            <w:r w:rsidRPr="00091385">
              <w:rPr>
                <w:rFonts w:ascii="Amasis MT" w:hAnsi="Amasis MT"/>
                <w:sz w:val="22"/>
              </w:rPr>
              <w:t>Indebitamento netto/EBITDA</w:t>
            </w:r>
          </w:p>
        </w:tc>
        <w:tc>
          <w:tcPr>
            <w:tcW w:w="2410" w:type="dxa"/>
            <w:gridSpan w:val="2"/>
            <w:vAlign w:val="center"/>
          </w:tcPr>
          <w:p w14:paraId="07C9E93B" w14:textId="64A9AB1B" w:rsidR="003E7D69" w:rsidRPr="00091385" w:rsidRDefault="003E7D69" w:rsidP="00CA4892">
            <w:pPr>
              <w:jc w:val="center"/>
              <w:rPr>
                <w:rFonts w:ascii="Amasis MT" w:hAnsi="Amasis MT"/>
                <w:sz w:val="22"/>
              </w:rPr>
            </w:pPr>
            <w:r>
              <w:rPr>
                <w:rFonts w:ascii="Amasis MT" w:hAnsi="Amasis MT"/>
                <w:sz w:val="22"/>
              </w:rPr>
              <w:t>1,25</w:t>
            </w:r>
          </w:p>
        </w:tc>
        <w:tc>
          <w:tcPr>
            <w:tcW w:w="2331" w:type="dxa"/>
            <w:gridSpan w:val="2"/>
            <w:vAlign w:val="center"/>
          </w:tcPr>
          <w:p w14:paraId="33C19105" w14:textId="256C1997" w:rsidR="003E7D69" w:rsidRPr="00091385" w:rsidRDefault="003E7D69" w:rsidP="00CA4892">
            <w:pPr>
              <w:jc w:val="center"/>
              <w:rPr>
                <w:rFonts w:ascii="Amasis MT" w:hAnsi="Amasis MT"/>
                <w:sz w:val="22"/>
              </w:rPr>
            </w:pPr>
            <w:r>
              <w:rPr>
                <w:rFonts w:ascii="Amasis MT" w:hAnsi="Amasis MT"/>
                <w:sz w:val="22"/>
              </w:rPr>
              <w:t>1,52</w:t>
            </w:r>
          </w:p>
        </w:tc>
      </w:tr>
      <w:tr w:rsidR="002708CA" w:rsidRPr="00091385" w14:paraId="4BF1BDAC" w14:textId="77777777" w:rsidTr="00DA0392">
        <w:tc>
          <w:tcPr>
            <w:tcW w:w="4820" w:type="dxa"/>
          </w:tcPr>
          <w:p w14:paraId="6C74AF2D" w14:textId="77777777" w:rsidR="002708CA" w:rsidRPr="00091385" w:rsidRDefault="002708CA" w:rsidP="00CA4892">
            <w:pPr>
              <w:rPr>
                <w:rFonts w:ascii="Amasis MT" w:hAnsi="Amasis MT"/>
                <w:sz w:val="22"/>
              </w:rPr>
            </w:pPr>
            <w:r w:rsidRPr="00091385">
              <w:rPr>
                <w:rFonts w:ascii="Amasis MT" w:hAnsi="Amasis MT"/>
                <w:sz w:val="22"/>
              </w:rPr>
              <w:t>Indebitamento netto/Mezzi propri</w:t>
            </w:r>
          </w:p>
        </w:tc>
        <w:tc>
          <w:tcPr>
            <w:tcW w:w="2410" w:type="dxa"/>
            <w:gridSpan w:val="2"/>
            <w:vAlign w:val="center"/>
          </w:tcPr>
          <w:p w14:paraId="53713F7E" w14:textId="1D23A4E9" w:rsidR="002708CA" w:rsidRPr="00091385" w:rsidRDefault="003E7D69" w:rsidP="00CA4892">
            <w:pPr>
              <w:jc w:val="center"/>
              <w:rPr>
                <w:rFonts w:ascii="Amasis MT" w:hAnsi="Amasis MT"/>
                <w:sz w:val="22"/>
              </w:rPr>
            </w:pPr>
            <w:r>
              <w:rPr>
                <w:rFonts w:ascii="Amasis MT" w:hAnsi="Amasis MT"/>
                <w:sz w:val="22"/>
              </w:rPr>
              <w:t>55</w:t>
            </w:r>
            <w:r w:rsidR="002708CA" w:rsidRPr="00091385">
              <w:rPr>
                <w:rFonts w:ascii="Amasis MT" w:hAnsi="Amasis MT"/>
                <w:sz w:val="22"/>
              </w:rPr>
              <w:t>%</w:t>
            </w:r>
          </w:p>
        </w:tc>
        <w:tc>
          <w:tcPr>
            <w:tcW w:w="2341" w:type="dxa"/>
            <w:gridSpan w:val="3"/>
            <w:vAlign w:val="center"/>
          </w:tcPr>
          <w:p w14:paraId="2C19C09F" w14:textId="0E4581D6" w:rsidR="002708CA" w:rsidRPr="00091385" w:rsidRDefault="002708CA" w:rsidP="00CA4892">
            <w:pPr>
              <w:jc w:val="center"/>
              <w:rPr>
                <w:rFonts w:ascii="Amasis MT" w:hAnsi="Amasis MT"/>
                <w:sz w:val="22"/>
              </w:rPr>
            </w:pPr>
            <w:r w:rsidRPr="00091385">
              <w:rPr>
                <w:rFonts w:ascii="Amasis MT" w:hAnsi="Amasis MT"/>
                <w:sz w:val="22"/>
              </w:rPr>
              <w:t>4</w:t>
            </w:r>
            <w:r w:rsidR="003E7D69">
              <w:rPr>
                <w:rFonts w:ascii="Amasis MT" w:hAnsi="Amasis MT"/>
                <w:sz w:val="22"/>
              </w:rPr>
              <w:t>8</w:t>
            </w:r>
            <w:r w:rsidRPr="00091385">
              <w:rPr>
                <w:rFonts w:ascii="Amasis MT" w:hAnsi="Amasis MT"/>
                <w:sz w:val="22"/>
              </w:rPr>
              <w:t>%</w:t>
            </w:r>
          </w:p>
        </w:tc>
      </w:tr>
      <w:tr w:rsidR="002708CA" w:rsidRPr="00091385" w14:paraId="50AB2F9A" w14:textId="77777777" w:rsidTr="00DA0392">
        <w:tc>
          <w:tcPr>
            <w:tcW w:w="4820" w:type="dxa"/>
          </w:tcPr>
          <w:p w14:paraId="14064E46" w14:textId="77777777" w:rsidR="002708CA" w:rsidRPr="00091385" w:rsidRDefault="002708CA" w:rsidP="00CA4892">
            <w:pPr>
              <w:rPr>
                <w:rFonts w:ascii="Amasis MT" w:hAnsi="Amasis MT"/>
                <w:sz w:val="22"/>
              </w:rPr>
            </w:pPr>
            <w:r w:rsidRPr="00091385">
              <w:rPr>
                <w:rFonts w:ascii="Amasis MT" w:hAnsi="Amasis MT"/>
                <w:sz w:val="22"/>
              </w:rPr>
              <w:t>Capitalizzazione di mercato al 31 dicembre /patrimonio netto</w:t>
            </w:r>
          </w:p>
        </w:tc>
        <w:tc>
          <w:tcPr>
            <w:tcW w:w="2410" w:type="dxa"/>
            <w:gridSpan w:val="2"/>
            <w:vAlign w:val="center"/>
          </w:tcPr>
          <w:p w14:paraId="50F57E4A" w14:textId="7D0962A3" w:rsidR="002708CA" w:rsidRPr="00091385" w:rsidRDefault="003E7D69" w:rsidP="00CA4892">
            <w:pPr>
              <w:jc w:val="center"/>
              <w:rPr>
                <w:rFonts w:ascii="Amasis MT" w:hAnsi="Amasis MT"/>
                <w:sz w:val="22"/>
              </w:rPr>
            </w:pPr>
            <w:r>
              <w:rPr>
                <w:rFonts w:ascii="Amasis MT" w:hAnsi="Amasis MT"/>
                <w:sz w:val="22"/>
              </w:rPr>
              <w:t>2,26</w:t>
            </w:r>
          </w:p>
        </w:tc>
        <w:tc>
          <w:tcPr>
            <w:tcW w:w="2341" w:type="dxa"/>
            <w:gridSpan w:val="3"/>
            <w:vAlign w:val="center"/>
          </w:tcPr>
          <w:p w14:paraId="496A9DA8" w14:textId="0D5DB2E2" w:rsidR="002708CA" w:rsidRPr="00091385" w:rsidRDefault="002708CA" w:rsidP="00CA4892">
            <w:pPr>
              <w:jc w:val="center"/>
              <w:rPr>
                <w:rFonts w:ascii="Amasis MT" w:hAnsi="Amasis MT"/>
                <w:sz w:val="22"/>
              </w:rPr>
            </w:pPr>
            <w:r w:rsidRPr="00091385">
              <w:rPr>
                <w:rFonts w:ascii="Amasis MT" w:hAnsi="Amasis MT"/>
                <w:sz w:val="22"/>
              </w:rPr>
              <w:t>1,</w:t>
            </w:r>
            <w:r w:rsidR="003E7D69">
              <w:rPr>
                <w:rFonts w:ascii="Amasis MT" w:hAnsi="Amasis MT"/>
                <w:sz w:val="22"/>
              </w:rPr>
              <w:t>49</w:t>
            </w:r>
          </w:p>
        </w:tc>
      </w:tr>
    </w:tbl>
    <w:p w14:paraId="33ECD705" w14:textId="77777777" w:rsidR="00611B66" w:rsidRPr="00091385" w:rsidRDefault="00611B66" w:rsidP="00CA4892">
      <w:pPr>
        <w:rPr>
          <w:rFonts w:ascii="Amasis MT" w:hAnsi="Amasis MT"/>
        </w:rPr>
      </w:pPr>
    </w:p>
    <w:p w14:paraId="2001A765" w14:textId="3D573911" w:rsidR="0090520E" w:rsidRPr="00091385" w:rsidRDefault="0090520E" w:rsidP="00CA4892">
      <w:pPr>
        <w:pStyle w:val="Corpodeltesto"/>
        <w:spacing w:line="240" w:lineRule="auto"/>
        <w:jc w:val="both"/>
        <w:rPr>
          <w:rFonts w:ascii="Amasis MT" w:hAnsi="Amasis MT"/>
          <w:color w:val="auto"/>
          <w:sz w:val="24"/>
          <w:szCs w:val="24"/>
        </w:rPr>
      </w:pPr>
      <w:r w:rsidRPr="00091385">
        <w:rPr>
          <w:rFonts w:ascii="Amasis MT" w:hAnsi="Amasis MT"/>
          <w:color w:val="auto"/>
          <w:sz w:val="24"/>
          <w:szCs w:val="24"/>
        </w:rPr>
        <w:t>Rimandiamo alla parte introduttiva del Rapporto Annuale per un esame dettagliato degli altri indicatori di performance (KPI).</w:t>
      </w:r>
    </w:p>
    <w:p w14:paraId="7A7F9997" w14:textId="77777777" w:rsidR="0009485B" w:rsidRPr="00091385" w:rsidRDefault="0009485B" w:rsidP="00CA4892">
      <w:pPr>
        <w:pStyle w:val="Corpodeltesto"/>
        <w:spacing w:line="240" w:lineRule="auto"/>
        <w:jc w:val="both"/>
        <w:rPr>
          <w:rFonts w:ascii="Amasis MT" w:hAnsi="Amasis MT"/>
          <w:sz w:val="24"/>
          <w:szCs w:val="24"/>
        </w:rPr>
      </w:pPr>
    </w:p>
    <w:p w14:paraId="4A0D8EFE" w14:textId="333739CC" w:rsidR="0001691C" w:rsidRPr="00091385" w:rsidRDefault="000A7030" w:rsidP="00444AFF">
      <w:pPr>
        <w:jc w:val="both"/>
        <w:rPr>
          <w:rFonts w:ascii="Amasis MT" w:hAnsi="Amasis MT"/>
          <w:b/>
        </w:rPr>
      </w:pPr>
      <w:r w:rsidRPr="00A42405">
        <w:rPr>
          <w:rFonts w:ascii="Amasis MT" w:hAnsi="Amasis MT"/>
          <w:b/>
        </w:rPr>
        <w:t xml:space="preserve">Fattori di </w:t>
      </w:r>
      <w:r w:rsidR="0057609A" w:rsidRPr="00A42405">
        <w:rPr>
          <w:rFonts w:ascii="Amasis MT" w:hAnsi="Amasis MT"/>
          <w:b/>
        </w:rPr>
        <w:t>rischio</w:t>
      </w:r>
    </w:p>
    <w:p w14:paraId="1CF920BD" w14:textId="7C71F31E" w:rsidR="000705B3" w:rsidRDefault="000705B3" w:rsidP="0057609A">
      <w:pPr>
        <w:jc w:val="both"/>
        <w:rPr>
          <w:rFonts w:ascii="Amasis MT" w:hAnsi="Amasis MT"/>
          <w:iCs/>
        </w:rPr>
      </w:pPr>
    </w:p>
    <w:p w14:paraId="22B7283B" w14:textId="4A345180" w:rsidR="000705B3" w:rsidRPr="000705B3" w:rsidRDefault="000705B3" w:rsidP="000705B3">
      <w:pPr>
        <w:ind w:right="567"/>
        <w:jc w:val="both"/>
        <w:rPr>
          <w:rFonts w:ascii="Amasis MT" w:hAnsi="Amasis MT"/>
          <w:bCs/>
          <w:i/>
          <w:color w:val="000000" w:themeColor="text1"/>
          <w:u w:val="single"/>
        </w:rPr>
      </w:pPr>
      <w:bookmarkStart w:id="4" w:name="_Hlk35351823"/>
      <w:r>
        <w:rPr>
          <w:rFonts w:ascii="Amasis MT" w:hAnsi="Amasis MT"/>
          <w:bCs/>
          <w:i/>
          <w:color w:val="000000" w:themeColor="text1"/>
          <w:u w:val="single"/>
        </w:rPr>
        <w:t>R</w:t>
      </w:r>
      <w:r w:rsidRPr="000705B3">
        <w:rPr>
          <w:rFonts w:ascii="Amasis MT" w:hAnsi="Amasis MT"/>
          <w:bCs/>
          <w:i/>
          <w:color w:val="000000" w:themeColor="text1"/>
          <w:u w:val="single"/>
        </w:rPr>
        <w:t>ischi associati alla pandemia da coronavirus</w:t>
      </w:r>
    </w:p>
    <w:p w14:paraId="2CD11D6F" w14:textId="56EA6B7A" w:rsidR="000705B3" w:rsidRPr="003D1985" w:rsidRDefault="00012EDD" w:rsidP="000705B3">
      <w:pPr>
        <w:jc w:val="both"/>
        <w:rPr>
          <w:rFonts w:ascii="Amasis MT" w:hAnsi="Amasis MT"/>
        </w:rPr>
      </w:pPr>
      <w:r>
        <w:rPr>
          <w:rFonts w:ascii="Amasis MT" w:hAnsi="Amasis MT"/>
        </w:rPr>
        <w:t>Anche nel 2021 l</w:t>
      </w:r>
      <w:r w:rsidR="000705B3" w:rsidRPr="003D1985">
        <w:rPr>
          <w:rFonts w:ascii="Amasis MT" w:hAnsi="Amasis MT"/>
        </w:rPr>
        <w:t>a pandemia da coronavirus</w:t>
      </w:r>
      <w:r>
        <w:rPr>
          <w:rFonts w:ascii="Amasis MT" w:hAnsi="Amasis MT"/>
        </w:rPr>
        <w:t xml:space="preserve"> ha continuato a condizionare, direttamente e indirettamente le attività aziendali. Fin dallo scoppio della pandemia, il Gruppo</w:t>
      </w:r>
      <w:r w:rsidR="006920F7">
        <w:rPr>
          <w:rFonts w:ascii="Amasis MT" w:hAnsi="Amasis MT"/>
        </w:rPr>
        <w:t xml:space="preserve"> Sabaf</w:t>
      </w:r>
      <w:r>
        <w:rPr>
          <w:rFonts w:ascii="Amasis MT" w:hAnsi="Amasis MT"/>
        </w:rPr>
        <w:t xml:space="preserve"> ha tempestivamente messo a punto numerose azioni di contrasto e di mitigazione che hanno consentito di minimizzare gli impatti sul business. Se</w:t>
      </w:r>
      <w:r w:rsidR="006920F7">
        <w:rPr>
          <w:rFonts w:ascii="Amasis MT" w:hAnsi="Amasis MT"/>
        </w:rPr>
        <w:t>bbene allo stato attuale sembra che la fase più critica della pandemia sia superata, t</w:t>
      </w:r>
      <w:r>
        <w:rPr>
          <w:rFonts w:ascii="Amasis MT" w:hAnsi="Amasis MT"/>
        </w:rPr>
        <w:t xml:space="preserve">utti i presidi continuano a essere attivati, così come è costante il monitoraggio di qualsiasi elemento che possa modificare i </w:t>
      </w:r>
      <w:r w:rsidR="006920F7">
        <w:rPr>
          <w:rFonts w:ascii="Amasis MT" w:hAnsi="Amasis MT"/>
        </w:rPr>
        <w:t xml:space="preserve">seguenti </w:t>
      </w:r>
      <w:r>
        <w:rPr>
          <w:rFonts w:ascii="Amasis MT" w:hAnsi="Amasis MT"/>
        </w:rPr>
        <w:t>fattori di rischio</w:t>
      </w:r>
      <w:r w:rsidR="006920F7">
        <w:rPr>
          <w:rFonts w:ascii="Amasis MT" w:hAnsi="Amasis MT"/>
        </w:rPr>
        <w:t>:</w:t>
      </w:r>
    </w:p>
    <w:p w14:paraId="7135336A" w14:textId="23F00FAF" w:rsidR="003D1985" w:rsidRPr="003D1985" w:rsidRDefault="00360C4A" w:rsidP="0042565E">
      <w:pPr>
        <w:pStyle w:val="Paragrafoelenco"/>
        <w:numPr>
          <w:ilvl w:val="0"/>
          <w:numId w:val="31"/>
        </w:numPr>
        <w:spacing w:after="0" w:line="240" w:lineRule="auto"/>
        <w:ind w:left="284" w:hanging="284"/>
        <w:jc w:val="both"/>
        <w:rPr>
          <w:rFonts w:ascii="Amasis MT" w:hAnsi="Amasis MT"/>
          <w:sz w:val="24"/>
          <w:szCs w:val="24"/>
        </w:rPr>
      </w:pPr>
      <w:r w:rsidRPr="003D1985">
        <w:rPr>
          <w:rFonts w:ascii="Amasis MT" w:hAnsi="Amasis MT"/>
          <w:sz w:val="24"/>
          <w:szCs w:val="24"/>
        </w:rPr>
        <w:t>i rischi connessi alla salute delle persone</w:t>
      </w:r>
      <w:r w:rsidR="002611A3">
        <w:rPr>
          <w:rFonts w:ascii="Amasis MT" w:hAnsi="Amasis MT"/>
          <w:sz w:val="24"/>
          <w:szCs w:val="24"/>
        </w:rPr>
        <w:t>;</w:t>
      </w:r>
      <w:r w:rsidRPr="003D1985">
        <w:rPr>
          <w:rFonts w:ascii="Amasis MT" w:hAnsi="Amasis MT"/>
          <w:sz w:val="24"/>
          <w:szCs w:val="24"/>
        </w:rPr>
        <w:t xml:space="preserve"> </w:t>
      </w:r>
    </w:p>
    <w:p w14:paraId="05C3F9DC" w14:textId="548719F3" w:rsidR="00360C4A" w:rsidRPr="003D1985" w:rsidRDefault="00360C4A" w:rsidP="0042565E">
      <w:pPr>
        <w:pStyle w:val="Paragrafoelenco"/>
        <w:numPr>
          <w:ilvl w:val="0"/>
          <w:numId w:val="31"/>
        </w:numPr>
        <w:spacing w:after="0" w:line="240" w:lineRule="auto"/>
        <w:ind w:left="284" w:hanging="284"/>
        <w:jc w:val="both"/>
        <w:rPr>
          <w:rFonts w:ascii="Amasis MT" w:hAnsi="Amasis MT"/>
          <w:sz w:val="24"/>
          <w:szCs w:val="24"/>
        </w:rPr>
      </w:pPr>
      <w:r w:rsidRPr="003D1985">
        <w:rPr>
          <w:rFonts w:ascii="Amasis MT" w:hAnsi="Amasis MT"/>
          <w:sz w:val="24"/>
          <w:szCs w:val="24"/>
        </w:rPr>
        <w:t xml:space="preserve">il rischio derivante da possibili </w:t>
      </w:r>
      <w:r w:rsidR="001156B2">
        <w:rPr>
          <w:rFonts w:ascii="Amasis MT" w:hAnsi="Amasis MT"/>
          <w:sz w:val="24"/>
          <w:szCs w:val="24"/>
        </w:rPr>
        <w:t xml:space="preserve">nuovi </w:t>
      </w:r>
      <w:r w:rsidRPr="003D1985">
        <w:rPr>
          <w:rFonts w:ascii="Amasis MT" w:hAnsi="Amasis MT"/>
          <w:sz w:val="24"/>
          <w:szCs w:val="24"/>
        </w:rPr>
        <w:t>lock</w:t>
      </w:r>
      <w:r w:rsidR="003D1985" w:rsidRPr="003D1985">
        <w:rPr>
          <w:rFonts w:ascii="Amasis MT" w:hAnsi="Amasis MT"/>
          <w:sz w:val="24"/>
          <w:szCs w:val="24"/>
        </w:rPr>
        <w:t>-</w:t>
      </w:r>
      <w:r w:rsidRPr="003D1985">
        <w:rPr>
          <w:rFonts w:ascii="Amasis MT" w:hAnsi="Amasis MT"/>
          <w:sz w:val="24"/>
          <w:szCs w:val="24"/>
        </w:rPr>
        <w:t>down locali o nazionali, con la conseguente impossibilità di garantire la continuità delle attività aziendali</w:t>
      </w:r>
      <w:r w:rsidR="002611A3">
        <w:rPr>
          <w:rFonts w:ascii="Amasis MT" w:hAnsi="Amasis MT"/>
          <w:sz w:val="24"/>
          <w:szCs w:val="24"/>
        </w:rPr>
        <w:t>;</w:t>
      </w:r>
    </w:p>
    <w:p w14:paraId="0D9F4ADA" w14:textId="47760C27" w:rsidR="003D1985" w:rsidRPr="003D1985" w:rsidRDefault="003D1985" w:rsidP="0042565E">
      <w:pPr>
        <w:pStyle w:val="Paragrafoelenco"/>
        <w:numPr>
          <w:ilvl w:val="0"/>
          <w:numId w:val="31"/>
        </w:numPr>
        <w:spacing w:after="0" w:line="240" w:lineRule="auto"/>
        <w:ind w:left="284" w:hanging="284"/>
        <w:jc w:val="both"/>
        <w:rPr>
          <w:rFonts w:ascii="Amasis MT" w:hAnsi="Amasis MT"/>
          <w:sz w:val="24"/>
          <w:szCs w:val="24"/>
        </w:rPr>
      </w:pPr>
      <w:r w:rsidRPr="003D1985">
        <w:rPr>
          <w:rFonts w:ascii="Amasis MT" w:hAnsi="Amasis MT"/>
          <w:sz w:val="24"/>
          <w:szCs w:val="24"/>
        </w:rPr>
        <w:t>il rischio derivante dalla temporanea riduzione di disponibilità di personale</w:t>
      </w:r>
      <w:r w:rsidR="002611A3">
        <w:rPr>
          <w:rFonts w:ascii="Amasis MT" w:hAnsi="Amasis MT"/>
          <w:sz w:val="24"/>
          <w:szCs w:val="24"/>
        </w:rPr>
        <w:t>;</w:t>
      </w:r>
      <w:r w:rsidRPr="003D1985">
        <w:rPr>
          <w:rFonts w:ascii="Amasis MT" w:hAnsi="Amasis MT"/>
          <w:sz w:val="24"/>
          <w:szCs w:val="24"/>
        </w:rPr>
        <w:t xml:space="preserve"> </w:t>
      </w:r>
    </w:p>
    <w:p w14:paraId="65FD3A71" w14:textId="1B8B5359" w:rsidR="00360C4A" w:rsidRPr="003D1985" w:rsidRDefault="00360C4A" w:rsidP="0042565E">
      <w:pPr>
        <w:pStyle w:val="Paragrafoelenco"/>
        <w:numPr>
          <w:ilvl w:val="0"/>
          <w:numId w:val="31"/>
        </w:numPr>
        <w:spacing w:after="0" w:line="240" w:lineRule="auto"/>
        <w:ind w:left="284" w:hanging="284"/>
        <w:jc w:val="both"/>
        <w:rPr>
          <w:rFonts w:ascii="Amasis MT" w:hAnsi="Amasis MT"/>
          <w:sz w:val="24"/>
          <w:szCs w:val="24"/>
        </w:rPr>
      </w:pPr>
      <w:r w:rsidRPr="003D1985">
        <w:rPr>
          <w:rFonts w:ascii="Amasis MT" w:hAnsi="Amasis MT"/>
          <w:sz w:val="24"/>
          <w:szCs w:val="24"/>
        </w:rPr>
        <w:t>i rischi connessi all’affidabilità dei fornitori e a possibili interruzioni nella catena di fornitura</w:t>
      </w:r>
      <w:r w:rsidR="002611A3">
        <w:rPr>
          <w:rFonts w:ascii="Amasis MT" w:hAnsi="Amasis MT"/>
          <w:sz w:val="24"/>
          <w:szCs w:val="24"/>
        </w:rPr>
        <w:t>;</w:t>
      </w:r>
    </w:p>
    <w:p w14:paraId="38F9CE4D" w14:textId="7CBEF1A6" w:rsidR="002611A3" w:rsidRDefault="00360C4A" w:rsidP="002611A3">
      <w:pPr>
        <w:pStyle w:val="Paragrafoelenco"/>
        <w:numPr>
          <w:ilvl w:val="0"/>
          <w:numId w:val="31"/>
        </w:numPr>
        <w:spacing w:after="0" w:line="240" w:lineRule="auto"/>
        <w:ind w:left="284" w:hanging="284"/>
        <w:jc w:val="both"/>
        <w:rPr>
          <w:rFonts w:ascii="Amasis MT" w:hAnsi="Amasis MT"/>
          <w:sz w:val="24"/>
          <w:szCs w:val="24"/>
        </w:rPr>
      </w:pPr>
      <w:r w:rsidRPr="003D1985">
        <w:rPr>
          <w:rFonts w:ascii="Amasis MT" w:hAnsi="Amasis MT"/>
          <w:sz w:val="24"/>
          <w:szCs w:val="24"/>
        </w:rPr>
        <w:t>i rischi connessi a violente oscillazioni della domanda e al mancato rispetto degli accordi contrattuali presi con i clienti</w:t>
      </w:r>
      <w:r w:rsidR="00CA4892">
        <w:rPr>
          <w:rFonts w:ascii="Amasis MT" w:hAnsi="Amasis MT"/>
          <w:sz w:val="24"/>
          <w:szCs w:val="24"/>
        </w:rPr>
        <w:t>.</w:t>
      </w:r>
      <w:r w:rsidRPr="003D1985">
        <w:rPr>
          <w:rFonts w:ascii="Amasis MT" w:hAnsi="Amasis MT"/>
          <w:sz w:val="24"/>
          <w:szCs w:val="24"/>
        </w:rPr>
        <w:t xml:space="preserve"> </w:t>
      </w:r>
    </w:p>
    <w:p w14:paraId="44496F9B" w14:textId="29740B11" w:rsidR="0049746B" w:rsidRDefault="0049746B" w:rsidP="0049746B">
      <w:pPr>
        <w:jc w:val="both"/>
        <w:rPr>
          <w:rFonts w:ascii="Amasis MT" w:hAnsi="Amasis MT"/>
        </w:rPr>
      </w:pPr>
    </w:p>
    <w:p w14:paraId="20A9F9D1" w14:textId="0FCD253D" w:rsidR="0049746B" w:rsidRPr="000705B3" w:rsidRDefault="0049746B" w:rsidP="0049746B">
      <w:pPr>
        <w:ind w:right="567"/>
        <w:jc w:val="both"/>
        <w:rPr>
          <w:rFonts w:ascii="Amasis MT" w:hAnsi="Amasis MT"/>
          <w:bCs/>
          <w:i/>
          <w:color w:val="000000" w:themeColor="text1"/>
          <w:u w:val="single"/>
        </w:rPr>
      </w:pPr>
      <w:r>
        <w:rPr>
          <w:rFonts w:ascii="Amasis MT" w:hAnsi="Amasis MT"/>
          <w:bCs/>
          <w:i/>
          <w:color w:val="000000" w:themeColor="text1"/>
          <w:u w:val="single"/>
        </w:rPr>
        <w:t>R</w:t>
      </w:r>
      <w:r w:rsidRPr="000705B3">
        <w:rPr>
          <w:rFonts w:ascii="Amasis MT" w:hAnsi="Amasis MT"/>
          <w:bCs/>
          <w:i/>
          <w:color w:val="000000" w:themeColor="text1"/>
          <w:u w:val="single"/>
        </w:rPr>
        <w:t xml:space="preserve">ischi associati </w:t>
      </w:r>
      <w:r>
        <w:rPr>
          <w:rFonts w:ascii="Amasis MT" w:hAnsi="Amasis MT"/>
          <w:bCs/>
          <w:i/>
          <w:color w:val="000000" w:themeColor="text1"/>
          <w:u w:val="single"/>
        </w:rPr>
        <w:t>al conflitto tra Russia e Ucraina</w:t>
      </w:r>
    </w:p>
    <w:p w14:paraId="576B5DEF" w14:textId="77777777" w:rsidR="0049746B" w:rsidRPr="0049746B" w:rsidRDefault="0049746B" w:rsidP="0049746B">
      <w:pPr>
        <w:jc w:val="both"/>
        <w:rPr>
          <w:rFonts w:ascii="Amasis MT" w:eastAsia="Calibri" w:hAnsi="Amasis MT"/>
          <w:lang w:eastAsia="en-US"/>
        </w:rPr>
      </w:pPr>
      <w:r w:rsidRPr="0049746B">
        <w:rPr>
          <w:rFonts w:ascii="Amasis MT" w:eastAsia="Calibri" w:hAnsi="Amasis MT"/>
          <w:lang w:eastAsia="en-US"/>
        </w:rPr>
        <w:t>In relazione al recente conflitto tra Ucraina e Russia, si segnala che il Gruppo ha un’esposizione diretta non significativa verso i mercati della Russia, della Bielorussia e dell’Ucraina. Si tratta peraltro di mercati forniti da alcuni clienti del Gruppo Sabaf, che sono in varia misura esposti in termini di accesso al mercato e di cambiamenti nel comportamento dei consumatori.</w:t>
      </w:r>
    </w:p>
    <w:p w14:paraId="4CFF90A9" w14:textId="77777777" w:rsidR="0049746B" w:rsidRPr="0049746B" w:rsidRDefault="0049746B" w:rsidP="0049746B">
      <w:pPr>
        <w:jc w:val="both"/>
        <w:rPr>
          <w:rFonts w:ascii="Amasis MT" w:eastAsia="Calibri" w:hAnsi="Amasis MT"/>
          <w:lang w:eastAsia="en-US"/>
        </w:rPr>
      </w:pPr>
      <w:r w:rsidRPr="0049746B">
        <w:rPr>
          <w:rFonts w:ascii="Amasis MT" w:eastAsia="Calibri" w:hAnsi="Amasis MT"/>
          <w:lang w:eastAsia="en-US"/>
        </w:rPr>
        <w:t xml:space="preserve">Lo scatenarsi del conflitto ha fin da subito generato forti tensioni su prezzi dell’energia elettrica, del gas e delle materie prime utilizzate dal Gruppo. Qualora la situazione non si risolvesse rapidamente tali fattori potrebbero condizionare significativamente la domanda e, più in generale, l’andamento del settore in cui il Gruppo opera, specialmente in Europa. </w:t>
      </w:r>
    </w:p>
    <w:p w14:paraId="035D8062" w14:textId="77777777" w:rsidR="0049746B" w:rsidRPr="0049746B" w:rsidRDefault="0049746B" w:rsidP="0049746B">
      <w:pPr>
        <w:jc w:val="both"/>
        <w:rPr>
          <w:rFonts w:ascii="Amasis MT" w:eastAsia="Calibri" w:hAnsi="Amasis MT"/>
          <w:lang w:eastAsia="en-US"/>
        </w:rPr>
      </w:pPr>
      <w:r w:rsidRPr="0049746B">
        <w:rPr>
          <w:rFonts w:ascii="Amasis MT" w:eastAsia="Calibri" w:hAnsi="Amasis MT"/>
          <w:lang w:eastAsia="en-US"/>
        </w:rPr>
        <w:t>Le ricadute sul sistema macroeconomico non sono quantificabili in quanto correlate agli sviluppi futuri del conflitto, attualmente non prevedibili.</w:t>
      </w:r>
    </w:p>
    <w:p w14:paraId="63D94146" w14:textId="77777777" w:rsidR="0049746B" w:rsidRPr="0049746B" w:rsidRDefault="0049746B" w:rsidP="0049746B">
      <w:pPr>
        <w:jc w:val="both"/>
        <w:rPr>
          <w:rFonts w:ascii="Amasis MT" w:hAnsi="Amasis MT"/>
        </w:rPr>
      </w:pPr>
    </w:p>
    <w:p w14:paraId="7696CC68" w14:textId="77777777" w:rsidR="002611A3" w:rsidRPr="0042565E" w:rsidRDefault="002611A3" w:rsidP="00262794">
      <w:pPr>
        <w:pStyle w:val="Paragrafoelenco"/>
        <w:spacing w:after="0" w:line="240" w:lineRule="auto"/>
        <w:ind w:left="284"/>
        <w:jc w:val="both"/>
        <w:rPr>
          <w:rFonts w:ascii="Amasis MT" w:hAnsi="Amasis MT"/>
          <w:sz w:val="24"/>
          <w:szCs w:val="24"/>
        </w:rPr>
      </w:pPr>
    </w:p>
    <w:bookmarkEnd w:id="4"/>
    <w:p w14:paraId="0C42485C" w14:textId="7C684F62" w:rsidR="009B6221" w:rsidRDefault="009B6221" w:rsidP="0057609A">
      <w:pPr>
        <w:jc w:val="both"/>
        <w:rPr>
          <w:rFonts w:ascii="Amasis MT" w:hAnsi="Amasis MT"/>
          <w:iCs/>
        </w:rPr>
      </w:pPr>
      <w:r>
        <w:rPr>
          <w:rFonts w:ascii="Amasis MT" w:hAnsi="Amasis MT"/>
          <w:iCs/>
        </w:rPr>
        <w:t>Nell’ambito del periodico processo di risk assessment, il Gruppo ha identificato e valutato i seguenti rischi principali:</w:t>
      </w:r>
    </w:p>
    <w:p w14:paraId="4952680C" w14:textId="77777777" w:rsidR="009B6221" w:rsidRPr="00091385" w:rsidRDefault="009B6221" w:rsidP="0057609A">
      <w:pPr>
        <w:jc w:val="both"/>
        <w:rPr>
          <w:rFonts w:ascii="Amasis MT" w:hAnsi="Amasis MT"/>
          <w:iCs/>
        </w:rPr>
      </w:pPr>
    </w:p>
    <w:p w14:paraId="35737174" w14:textId="4881A875" w:rsidR="0057609A" w:rsidRPr="00091385" w:rsidRDefault="00695D5F" w:rsidP="0057609A">
      <w:pPr>
        <w:jc w:val="both"/>
        <w:rPr>
          <w:rFonts w:ascii="Amasis MT" w:hAnsi="Amasis MT"/>
          <w:i/>
          <w:iCs/>
          <w:u w:val="single"/>
        </w:rPr>
      </w:pPr>
      <w:r w:rsidRPr="00091385">
        <w:rPr>
          <w:rFonts w:ascii="Amasis MT" w:hAnsi="Amasis MT"/>
          <w:i/>
          <w:iCs/>
          <w:u w:val="single"/>
        </w:rPr>
        <w:t>Rischi di contesto esterno</w:t>
      </w:r>
    </w:p>
    <w:p w14:paraId="28D44173" w14:textId="6F6A7E21" w:rsidR="0057609A" w:rsidRPr="00091385" w:rsidRDefault="0057609A" w:rsidP="0057609A">
      <w:pPr>
        <w:jc w:val="both"/>
        <w:rPr>
          <w:rFonts w:ascii="Amasis MT" w:hAnsi="Amasis MT"/>
          <w:iCs/>
        </w:rPr>
      </w:pPr>
      <w:r w:rsidRPr="00091385">
        <w:rPr>
          <w:rFonts w:ascii="Amasis MT" w:hAnsi="Amasis MT"/>
          <w:iCs/>
        </w:rPr>
        <w:t>Rischi derivanti dal contesto esterno in cui Sabaf opera, che potrebbero impattare negativamente sulla sostenibilità economico-finanziaria del business nel medio-lungo termine.  I rischi più rilevanti che rientrano in questa categoria sono connessi alle condizioni generali dell’economia, all’andamento della domanda</w:t>
      </w:r>
      <w:r w:rsidR="00FC230E">
        <w:rPr>
          <w:rFonts w:ascii="Amasis MT" w:hAnsi="Amasis MT"/>
          <w:iCs/>
        </w:rPr>
        <w:t xml:space="preserve"> e</w:t>
      </w:r>
      <w:r w:rsidRPr="00091385">
        <w:rPr>
          <w:rFonts w:ascii="Amasis MT" w:hAnsi="Amasis MT"/>
          <w:iCs/>
        </w:rPr>
        <w:t xml:space="preserve"> alla concorrenza di prodotto.</w:t>
      </w:r>
    </w:p>
    <w:p w14:paraId="08B932D9" w14:textId="6B4B3583" w:rsidR="0057609A" w:rsidRPr="00091385" w:rsidRDefault="0057609A" w:rsidP="0057609A">
      <w:pPr>
        <w:jc w:val="both"/>
        <w:rPr>
          <w:rFonts w:ascii="Amasis MT" w:hAnsi="Amasis MT"/>
          <w:iCs/>
        </w:rPr>
      </w:pPr>
    </w:p>
    <w:p w14:paraId="0EBA0D81" w14:textId="573CC8C5" w:rsidR="0057609A" w:rsidRPr="00091385" w:rsidRDefault="00695D5F" w:rsidP="0057609A">
      <w:pPr>
        <w:jc w:val="both"/>
        <w:rPr>
          <w:rFonts w:ascii="Amasis MT" w:hAnsi="Amasis MT"/>
          <w:i/>
          <w:iCs/>
          <w:u w:val="single"/>
        </w:rPr>
      </w:pPr>
      <w:r w:rsidRPr="00091385">
        <w:rPr>
          <w:rFonts w:ascii="Amasis MT" w:hAnsi="Amasis MT"/>
          <w:i/>
          <w:iCs/>
          <w:u w:val="single"/>
        </w:rPr>
        <w:t>Rischi strategici</w:t>
      </w:r>
    </w:p>
    <w:p w14:paraId="12A4D68C" w14:textId="59406418" w:rsidR="0057609A" w:rsidRPr="00091385" w:rsidRDefault="0057609A" w:rsidP="0057609A">
      <w:pPr>
        <w:jc w:val="both"/>
        <w:rPr>
          <w:rFonts w:ascii="Amasis MT" w:hAnsi="Amasis MT"/>
          <w:iCs/>
        </w:rPr>
      </w:pPr>
      <w:r w:rsidRPr="00091385">
        <w:rPr>
          <w:rFonts w:ascii="Amasis MT" w:hAnsi="Amasis MT"/>
          <w:iCs/>
        </w:rPr>
        <w:t>Rischi strategici che potrebbero impattare negativamente sulle performance di medio termine di Sabaf, tra cui, ad esempio</w:t>
      </w:r>
      <w:r w:rsidR="007E31A2" w:rsidRPr="00091385">
        <w:rPr>
          <w:rFonts w:ascii="Amasis MT" w:hAnsi="Amasis MT"/>
          <w:iCs/>
        </w:rPr>
        <w:t>,</w:t>
      </w:r>
      <w:r w:rsidRPr="00091385">
        <w:rPr>
          <w:rFonts w:ascii="Amasis MT" w:hAnsi="Amasis MT"/>
          <w:iCs/>
        </w:rPr>
        <w:t xml:space="preserve"> </w:t>
      </w:r>
      <w:r w:rsidR="007E31A2" w:rsidRPr="00091385">
        <w:rPr>
          <w:rFonts w:ascii="Amasis MT" w:hAnsi="Amasis MT"/>
          <w:iCs/>
        </w:rPr>
        <w:t xml:space="preserve">i rischi connessi alla </w:t>
      </w:r>
      <w:r w:rsidR="009B6221">
        <w:rPr>
          <w:rFonts w:ascii="Amasis MT" w:hAnsi="Amasis MT"/>
          <w:iCs/>
        </w:rPr>
        <w:t>scarsa redditività di alcune linee di prodotto</w:t>
      </w:r>
      <w:r w:rsidR="00923A95">
        <w:rPr>
          <w:rFonts w:ascii="Amasis MT" w:hAnsi="Amasis MT"/>
          <w:iCs/>
        </w:rPr>
        <w:t>, i rischi derivanti dal disallineamento tra esigenze del mercato e innovazione di prodotto,</w:t>
      </w:r>
      <w:r w:rsidR="007E31A2" w:rsidRPr="00091385">
        <w:rPr>
          <w:rFonts w:ascii="Amasis MT" w:hAnsi="Amasis MT"/>
          <w:iCs/>
        </w:rPr>
        <w:t xml:space="preserve"> </w:t>
      </w:r>
      <w:r w:rsidRPr="00091385">
        <w:rPr>
          <w:rFonts w:ascii="Amasis MT" w:hAnsi="Amasis MT"/>
          <w:iCs/>
        </w:rPr>
        <w:t>la perdita di opportunità di business sul mercato cinese.</w:t>
      </w:r>
    </w:p>
    <w:p w14:paraId="3F50CEDD" w14:textId="04D3561A" w:rsidR="0057609A" w:rsidRDefault="0057609A" w:rsidP="0057609A">
      <w:pPr>
        <w:jc w:val="both"/>
        <w:rPr>
          <w:rFonts w:ascii="Amasis MT" w:hAnsi="Amasis MT"/>
          <w:iCs/>
        </w:rPr>
      </w:pPr>
    </w:p>
    <w:p w14:paraId="3A9ADAAB" w14:textId="61C3A6F0" w:rsidR="0049746B" w:rsidRDefault="0049746B" w:rsidP="0057609A">
      <w:pPr>
        <w:jc w:val="both"/>
        <w:rPr>
          <w:rFonts w:ascii="Amasis MT" w:hAnsi="Amasis MT"/>
          <w:iCs/>
        </w:rPr>
      </w:pPr>
    </w:p>
    <w:p w14:paraId="29E836B5" w14:textId="77777777" w:rsidR="0049746B" w:rsidRPr="00091385" w:rsidRDefault="0049746B" w:rsidP="0057609A">
      <w:pPr>
        <w:jc w:val="both"/>
        <w:rPr>
          <w:rFonts w:ascii="Amasis MT" w:hAnsi="Amasis MT"/>
          <w:iCs/>
        </w:rPr>
      </w:pPr>
    </w:p>
    <w:p w14:paraId="5696740E" w14:textId="77777777" w:rsidR="007E31A2" w:rsidRPr="00091385" w:rsidRDefault="007E31A2" w:rsidP="007E31A2">
      <w:pPr>
        <w:jc w:val="both"/>
        <w:rPr>
          <w:rFonts w:ascii="Amasis MT" w:hAnsi="Amasis MT"/>
          <w:i/>
          <w:iCs/>
          <w:u w:val="single"/>
        </w:rPr>
      </w:pPr>
      <w:r w:rsidRPr="00091385">
        <w:rPr>
          <w:rFonts w:ascii="Amasis MT" w:hAnsi="Amasis MT"/>
          <w:i/>
          <w:iCs/>
          <w:u w:val="single"/>
        </w:rPr>
        <w:t>Rischi operativi</w:t>
      </w:r>
    </w:p>
    <w:p w14:paraId="64EF1F8A" w14:textId="7276B5F5" w:rsidR="007E31A2" w:rsidRPr="00091385" w:rsidRDefault="007E31A2" w:rsidP="007E31A2">
      <w:pPr>
        <w:jc w:val="both"/>
        <w:rPr>
          <w:rFonts w:ascii="Amasis MT" w:hAnsi="Amasis MT"/>
          <w:iCs/>
        </w:rPr>
      </w:pPr>
      <w:r w:rsidRPr="00091385">
        <w:rPr>
          <w:rFonts w:ascii="Amasis MT" w:hAnsi="Amasis MT"/>
          <w:iCs/>
        </w:rPr>
        <w:t>Rischi di subire perdite derivanti da inadeguatezza o disfunzione di processi, risorse umane e sistemi informativi. In tale categoria rientrano i rischi di natura finanziaria (es. perdite derivanti dalla volatilità del prezzo delle materie prime</w:t>
      </w:r>
      <w:r w:rsidR="009B6221">
        <w:rPr>
          <w:rFonts w:ascii="Amasis MT" w:hAnsi="Amasis MT"/>
          <w:iCs/>
        </w:rPr>
        <w:t xml:space="preserve"> e</w:t>
      </w:r>
      <w:r w:rsidRPr="00091385">
        <w:rPr>
          <w:rFonts w:ascii="Amasis MT" w:hAnsi="Amasis MT"/>
          <w:iCs/>
        </w:rPr>
        <w:t xml:space="preserve"> dalle oscillazioni dei tassi di cambio), i rischi connessi ai processi produttivi (es. responsabilità di prodotto, livello di saturazione della capacità produttiva), i rischi organizzativi (es. perdita e/o difficile reperibilità di competenze chiave</w:t>
      </w:r>
      <w:r w:rsidR="009B6221">
        <w:rPr>
          <w:rFonts w:ascii="Amasis MT" w:hAnsi="Amasis MT"/>
          <w:iCs/>
        </w:rPr>
        <w:t>)</w:t>
      </w:r>
      <w:r w:rsidRPr="00091385">
        <w:rPr>
          <w:rFonts w:ascii="Amasis MT" w:hAnsi="Amasis MT"/>
          <w:iCs/>
        </w:rPr>
        <w:t xml:space="preserve"> e i rischi di Information Technology.</w:t>
      </w:r>
    </w:p>
    <w:p w14:paraId="5EEF1761" w14:textId="77777777" w:rsidR="007E31A2" w:rsidRPr="00091385" w:rsidRDefault="007E31A2" w:rsidP="007E31A2">
      <w:pPr>
        <w:jc w:val="both"/>
        <w:rPr>
          <w:rFonts w:ascii="Amasis MT" w:hAnsi="Amasis MT"/>
          <w:iCs/>
        </w:rPr>
      </w:pPr>
    </w:p>
    <w:p w14:paraId="462A7E0A" w14:textId="0BC3E640" w:rsidR="00695D5F" w:rsidRPr="00091385" w:rsidRDefault="00695D5F" w:rsidP="009B6221">
      <w:pPr>
        <w:keepNext/>
        <w:jc w:val="both"/>
        <w:rPr>
          <w:rFonts w:ascii="Amasis MT" w:hAnsi="Amasis MT"/>
          <w:i/>
          <w:iCs/>
          <w:u w:val="single"/>
        </w:rPr>
      </w:pPr>
      <w:r w:rsidRPr="00091385">
        <w:rPr>
          <w:rFonts w:ascii="Amasis MT" w:hAnsi="Amasis MT"/>
          <w:i/>
          <w:iCs/>
          <w:u w:val="single"/>
        </w:rPr>
        <w:t>Rischi legali e di compliance</w:t>
      </w:r>
    </w:p>
    <w:p w14:paraId="00CE0B0B" w14:textId="4FF1F169" w:rsidR="0057609A" w:rsidRPr="00091385" w:rsidRDefault="0057609A" w:rsidP="009B6221">
      <w:pPr>
        <w:keepNext/>
        <w:jc w:val="both"/>
        <w:rPr>
          <w:rFonts w:ascii="Amasis MT" w:hAnsi="Amasis MT"/>
          <w:iCs/>
        </w:rPr>
      </w:pPr>
      <w:r w:rsidRPr="00091385">
        <w:rPr>
          <w:rFonts w:ascii="Amasis MT" w:hAnsi="Amasis MT"/>
          <w:iCs/>
        </w:rPr>
        <w:t xml:space="preserve">Rischi connessi alle responsabilità contrattuali di Sabaf e alla compliance rispetto alle normative applicabili al Gruppo, tra cui: il </w:t>
      </w:r>
      <w:proofErr w:type="spellStart"/>
      <w:r w:rsidRPr="00091385">
        <w:rPr>
          <w:rFonts w:ascii="Amasis MT" w:hAnsi="Amasis MT"/>
          <w:iCs/>
        </w:rPr>
        <w:t>D.Lgs.</w:t>
      </w:r>
      <w:proofErr w:type="spellEnd"/>
      <w:r w:rsidRPr="00091385">
        <w:rPr>
          <w:rFonts w:ascii="Amasis MT" w:hAnsi="Amasis MT"/>
          <w:iCs/>
        </w:rPr>
        <w:t xml:space="preserve"> 231/2001, la L. 262/2005, la normativa HSE, la regolamentazione applicabile alle società quotate, la normativa fiscal</w:t>
      </w:r>
      <w:r w:rsidR="00695D5F" w:rsidRPr="00091385">
        <w:rPr>
          <w:rFonts w:ascii="Amasis MT" w:hAnsi="Amasis MT"/>
          <w:iCs/>
        </w:rPr>
        <w:t>e, la normativa giuslavoristica</w:t>
      </w:r>
      <w:r w:rsidR="002361A0" w:rsidRPr="00091385">
        <w:rPr>
          <w:rFonts w:ascii="Amasis MT" w:hAnsi="Amasis MT"/>
          <w:iCs/>
        </w:rPr>
        <w:t xml:space="preserve">, le normative inerenti </w:t>
      </w:r>
      <w:r w:rsidR="008C462B" w:rsidRPr="00091385">
        <w:rPr>
          <w:rFonts w:ascii="Amasis MT" w:hAnsi="Amasis MT"/>
          <w:iCs/>
        </w:rPr>
        <w:t xml:space="preserve">al </w:t>
      </w:r>
      <w:r w:rsidR="002361A0" w:rsidRPr="00091385">
        <w:rPr>
          <w:rFonts w:ascii="Amasis MT" w:hAnsi="Amasis MT"/>
          <w:iCs/>
        </w:rPr>
        <w:t>commercio internazionale e la normativa in materia di proprietà intellettuale</w:t>
      </w:r>
      <w:r w:rsidRPr="00091385">
        <w:rPr>
          <w:rFonts w:ascii="Amasis MT" w:hAnsi="Amasis MT"/>
          <w:iCs/>
        </w:rPr>
        <w:t xml:space="preserve">. </w:t>
      </w:r>
    </w:p>
    <w:p w14:paraId="2388F187" w14:textId="50E96E76" w:rsidR="0057609A" w:rsidRPr="00091385" w:rsidRDefault="0057609A" w:rsidP="0057609A">
      <w:pPr>
        <w:jc w:val="both"/>
        <w:rPr>
          <w:rFonts w:ascii="Amasis MT" w:hAnsi="Amasis MT"/>
          <w:iCs/>
        </w:rPr>
      </w:pPr>
    </w:p>
    <w:p w14:paraId="6E2BD575" w14:textId="77777777" w:rsidR="00583765" w:rsidRPr="00091385" w:rsidRDefault="00583765" w:rsidP="00583765">
      <w:pPr>
        <w:jc w:val="both"/>
        <w:rPr>
          <w:rFonts w:ascii="Amasis MT" w:hAnsi="Amasis MT"/>
          <w:iCs/>
        </w:rPr>
      </w:pPr>
      <w:r w:rsidRPr="00091385">
        <w:rPr>
          <w:rFonts w:ascii="Amasis MT" w:hAnsi="Amasis MT"/>
          <w:iCs/>
        </w:rPr>
        <w:t>Per i principali rischi, sono fornite di seguito le descrizioni analitiche e le relative azioni di risk management in essere.</w:t>
      </w:r>
    </w:p>
    <w:p w14:paraId="7D66797B" w14:textId="300355EC" w:rsidR="00583765" w:rsidRPr="00091385" w:rsidRDefault="00583765" w:rsidP="0057609A">
      <w:pPr>
        <w:jc w:val="both"/>
        <w:rPr>
          <w:rFonts w:ascii="Amasis MT" w:hAnsi="Amasis MT"/>
          <w:iCs/>
        </w:rPr>
      </w:pPr>
    </w:p>
    <w:p w14:paraId="23175219" w14:textId="3377D046" w:rsidR="00CB2692" w:rsidRPr="00091385" w:rsidRDefault="00583765" w:rsidP="00C251C2">
      <w:pPr>
        <w:ind w:right="567"/>
        <w:jc w:val="both"/>
        <w:rPr>
          <w:rFonts w:ascii="Amasis MT" w:hAnsi="Amasis MT"/>
          <w:b/>
          <w:i/>
          <w:color w:val="000000" w:themeColor="text1"/>
        </w:rPr>
      </w:pPr>
      <w:r w:rsidRPr="00091385">
        <w:rPr>
          <w:rFonts w:ascii="Amasis MT" w:hAnsi="Amasis MT"/>
          <w:b/>
          <w:i/>
          <w:color w:val="000000" w:themeColor="text1"/>
        </w:rPr>
        <w:t>Andamento del settore</w:t>
      </w:r>
    </w:p>
    <w:p w14:paraId="2E59EE3C" w14:textId="77777777" w:rsidR="00583765" w:rsidRPr="00091385" w:rsidRDefault="00583765" w:rsidP="00583765">
      <w:pPr>
        <w:jc w:val="both"/>
        <w:rPr>
          <w:rFonts w:ascii="Amasis MT" w:hAnsi="Amasis MT"/>
          <w:color w:val="000000" w:themeColor="text1"/>
        </w:rPr>
      </w:pPr>
      <w:r w:rsidRPr="00091385">
        <w:rPr>
          <w:rFonts w:ascii="Amasis MT" w:hAnsi="Amasis MT"/>
          <w:color w:val="000000" w:themeColor="text1"/>
        </w:rPr>
        <w:t>La situazione economica, patrimoniale e finanziaria del Gruppo è influenzata da vari fattori connessi all’andamento del settore, tra cui:</w:t>
      </w:r>
    </w:p>
    <w:p w14:paraId="4B15391B" w14:textId="3FF48BC0" w:rsidR="00EB13A9" w:rsidRPr="00091385" w:rsidRDefault="007C564B" w:rsidP="004142D9">
      <w:pPr>
        <w:numPr>
          <w:ilvl w:val="0"/>
          <w:numId w:val="36"/>
        </w:numPr>
        <w:jc w:val="both"/>
        <w:rPr>
          <w:rFonts w:ascii="Amasis MT" w:hAnsi="Amasis MT"/>
          <w:color w:val="000000" w:themeColor="text1"/>
        </w:rPr>
      </w:pPr>
      <w:r w:rsidRPr="00091385">
        <w:rPr>
          <w:rFonts w:ascii="Amasis MT" w:hAnsi="Amasis MT"/>
          <w:bCs/>
          <w:color w:val="000000" w:themeColor="text1"/>
        </w:rPr>
        <w:t>a</w:t>
      </w:r>
      <w:r w:rsidR="00E07877" w:rsidRPr="00091385">
        <w:rPr>
          <w:rFonts w:ascii="Amasis MT" w:hAnsi="Amasis MT"/>
          <w:bCs/>
          <w:color w:val="000000" w:themeColor="text1"/>
        </w:rPr>
        <w:t>ndamento macro-economico generale:</w:t>
      </w:r>
      <w:r w:rsidR="00E07877" w:rsidRPr="00091385">
        <w:rPr>
          <w:rFonts w:ascii="Amasis MT" w:hAnsi="Amasis MT"/>
          <w:color w:val="000000" w:themeColor="text1"/>
        </w:rPr>
        <w:t xml:space="preserve"> il mercato degli elettrodomestici è influenzato da fattori macroeconomici quali l’andamento del Prodotto Interno Lordo, il livello di fiducia dei consumatori e delle imprese, l’andamento dei tassi d’interesse, il costo delle materie prime, il tasso di disoccupazione, la facilità di ricorso al credito</w:t>
      </w:r>
      <w:r w:rsidRPr="00091385">
        <w:rPr>
          <w:rFonts w:ascii="Amasis MT" w:hAnsi="Amasis MT"/>
          <w:color w:val="000000" w:themeColor="text1"/>
        </w:rPr>
        <w:t>;</w:t>
      </w:r>
    </w:p>
    <w:p w14:paraId="083C9B53" w14:textId="170A67DC" w:rsidR="00EB13A9" w:rsidRPr="00091385" w:rsidRDefault="007C564B" w:rsidP="004142D9">
      <w:pPr>
        <w:numPr>
          <w:ilvl w:val="0"/>
          <w:numId w:val="36"/>
        </w:numPr>
        <w:jc w:val="both"/>
        <w:rPr>
          <w:rFonts w:ascii="Amasis MT" w:hAnsi="Amasis MT"/>
          <w:color w:val="000000" w:themeColor="text1"/>
        </w:rPr>
      </w:pPr>
      <w:r w:rsidRPr="00091385">
        <w:rPr>
          <w:rFonts w:ascii="Amasis MT" w:hAnsi="Amasis MT"/>
          <w:bCs/>
          <w:color w:val="000000" w:themeColor="text1"/>
        </w:rPr>
        <w:t>c</w:t>
      </w:r>
      <w:r w:rsidR="00E07877" w:rsidRPr="00091385">
        <w:rPr>
          <w:rFonts w:ascii="Amasis MT" w:hAnsi="Amasis MT"/>
          <w:bCs/>
          <w:color w:val="000000" w:themeColor="text1"/>
        </w:rPr>
        <w:t xml:space="preserve">oncentrazione del mercato di sbocco: </w:t>
      </w:r>
      <w:r w:rsidR="00E07877" w:rsidRPr="00091385">
        <w:rPr>
          <w:rFonts w:ascii="Amasis MT" w:hAnsi="Amasis MT"/>
          <w:color w:val="000000" w:themeColor="text1"/>
        </w:rPr>
        <w:t>a seguito di fusioni e acquisizioni, i clienti hanno acquisito potere contrattuale</w:t>
      </w:r>
      <w:r w:rsidRPr="00091385">
        <w:rPr>
          <w:rFonts w:ascii="Amasis MT" w:hAnsi="Amasis MT"/>
          <w:color w:val="000000" w:themeColor="text1"/>
        </w:rPr>
        <w:t>;</w:t>
      </w:r>
    </w:p>
    <w:p w14:paraId="181F82D1" w14:textId="78DD8990" w:rsidR="00EB13A9" w:rsidRPr="00091385" w:rsidRDefault="007C564B" w:rsidP="004142D9">
      <w:pPr>
        <w:numPr>
          <w:ilvl w:val="0"/>
          <w:numId w:val="36"/>
        </w:numPr>
        <w:jc w:val="both"/>
        <w:rPr>
          <w:rFonts w:ascii="Amasis MT" w:hAnsi="Amasis MT"/>
          <w:color w:val="000000" w:themeColor="text1"/>
        </w:rPr>
      </w:pPr>
      <w:r w:rsidRPr="00091385">
        <w:rPr>
          <w:rFonts w:ascii="Amasis MT" w:hAnsi="Amasis MT"/>
          <w:bCs/>
          <w:color w:val="000000" w:themeColor="text1"/>
        </w:rPr>
        <w:t>s</w:t>
      </w:r>
      <w:r w:rsidR="00E07877" w:rsidRPr="00091385">
        <w:rPr>
          <w:rFonts w:ascii="Amasis MT" w:hAnsi="Amasis MT"/>
          <w:bCs/>
          <w:color w:val="000000" w:themeColor="text1"/>
        </w:rPr>
        <w:t>tagnazione della domanda nei mercati maturi</w:t>
      </w:r>
      <w:r w:rsidR="00E07877" w:rsidRPr="00091385">
        <w:rPr>
          <w:rFonts w:ascii="Amasis MT" w:hAnsi="Amasis MT"/>
          <w:color w:val="000000" w:themeColor="text1"/>
        </w:rPr>
        <w:t xml:space="preserve"> (i.e. Europa) a favore della crescita nei Paesi emergenti, caratterizzati da condizioni </w:t>
      </w:r>
      <w:r w:rsidR="00ED502F">
        <w:rPr>
          <w:rFonts w:ascii="Amasis MT" w:hAnsi="Amasis MT"/>
          <w:color w:val="000000" w:themeColor="text1"/>
        </w:rPr>
        <w:t xml:space="preserve">di </w:t>
      </w:r>
      <w:r w:rsidR="00E07877" w:rsidRPr="00091385">
        <w:rPr>
          <w:rFonts w:ascii="Amasis MT" w:hAnsi="Amasis MT"/>
          <w:color w:val="000000" w:themeColor="text1"/>
        </w:rPr>
        <w:t>vendita differenti e da un contesto macro-economico più instabile</w:t>
      </w:r>
      <w:r w:rsidRPr="00091385">
        <w:rPr>
          <w:rFonts w:ascii="Amasis MT" w:hAnsi="Amasis MT"/>
          <w:color w:val="000000" w:themeColor="text1"/>
        </w:rPr>
        <w:t>;</w:t>
      </w:r>
    </w:p>
    <w:p w14:paraId="0BEA403B" w14:textId="3AE36448" w:rsidR="00EB13A9" w:rsidRPr="00091385" w:rsidRDefault="007C564B" w:rsidP="004142D9">
      <w:pPr>
        <w:numPr>
          <w:ilvl w:val="0"/>
          <w:numId w:val="36"/>
        </w:numPr>
        <w:jc w:val="both"/>
        <w:rPr>
          <w:rFonts w:ascii="Amasis MT" w:hAnsi="Amasis MT"/>
          <w:color w:val="000000" w:themeColor="text1"/>
        </w:rPr>
      </w:pPr>
      <w:r w:rsidRPr="00091385">
        <w:rPr>
          <w:rFonts w:ascii="Amasis MT" w:hAnsi="Amasis MT"/>
          <w:bCs/>
          <w:color w:val="000000" w:themeColor="text1"/>
        </w:rPr>
        <w:t>i</w:t>
      </w:r>
      <w:r w:rsidR="00E07877" w:rsidRPr="00091385">
        <w:rPr>
          <w:rFonts w:ascii="Amasis MT" w:hAnsi="Amasis MT"/>
          <w:bCs/>
          <w:color w:val="000000" w:themeColor="text1"/>
        </w:rPr>
        <w:t xml:space="preserve">nasprimento della concorrenza </w:t>
      </w:r>
      <w:r w:rsidR="00E07877" w:rsidRPr="00091385">
        <w:rPr>
          <w:rFonts w:ascii="Amasis MT" w:hAnsi="Amasis MT"/>
          <w:color w:val="000000" w:themeColor="text1"/>
        </w:rPr>
        <w:t xml:space="preserve">che, in alcuni casi, impone politiche di prezzo aggressive. </w:t>
      </w:r>
    </w:p>
    <w:p w14:paraId="72C1C234" w14:textId="77777777" w:rsidR="00583765" w:rsidRPr="00091385" w:rsidRDefault="00583765" w:rsidP="00583765">
      <w:pPr>
        <w:jc w:val="both"/>
        <w:rPr>
          <w:rFonts w:ascii="Amasis MT" w:hAnsi="Amasis MT"/>
          <w:color w:val="000000" w:themeColor="text1"/>
        </w:rPr>
      </w:pPr>
    </w:p>
    <w:p w14:paraId="2F6EEC8B" w14:textId="5C7795FC" w:rsidR="00583765" w:rsidRPr="00091385" w:rsidRDefault="00583765" w:rsidP="00583765">
      <w:pPr>
        <w:jc w:val="both"/>
        <w:rPr>
          <w:rFonts w:ascii="Amasis MT" w:hAnsi="Amasis MT"/>
          <w:color w:val="000000" w:themeColor="text1"/>
        </w:rPr>
      </w:pPr>
      <w:r w:rsidRPr="00091385">
        <w:rPr>
          <w:rFonts w:ascii="Amasis MT" w:hAnsi="Amasis MT"/>
          <w:color w:val="000000" w:themeColor="text1"/>
        </w:rPr>
        <w:t>Per fronteggiare tale situazione, il Gruppo punta a mantenere invariata e, ove possibile, rafforzare la propria posizione di leadership attraverso:</w:t>
      </w:r>
    </w:p>
    <w:p w14:paraId="16A74B8D" w14:textId="69DDBCDB" w:rsidR="001604F1" w:rsidRPr="00091385" w:rsidRDefault="001604F1" w:rsidP="004142D9">
      <w:pPr>
        <w:numPr>
          <w:ilvl w:val="0"/>
          <w:numId w:val="37"/>
        </w:numPr>
        <w:jc w:val="both"/>
        <w:rPr>
          <w:rFonts w:ascii="Amasis MT" w:hAnsi="Amasis MT"/>
          <w:color w:val="000000" w:themeColor="text1"/>
        </w:rPr>
      </w:pPr>
      <w:r w:rsidRPr="00091385">
        <w:rPr>
          <w:rFonts w:ascii="Amasis MT" w:hAnsi="Amasis MT"/>
          <w:color w:val="000000" w:themeColor="text1"/>
        </w:rPr>
        <w:t>il mantenimento di elevati standard di qualità e sicurezza, che consentono di differenziare il prodotto mediante l’impiego di risorse e l’implementazione di processi produttivi difficilmente sostenibili dai competitor;</w:t>
      </w:r>
    </w:p>
    <w:p w14:paraId="4D7562D7" w14:textId="47194E24" w:rsidR="00EB13A9" w:rsidRPr="00091385" w:rsidRDefault="001604F1" w:rsidP="004142D9">
      <w:pPr>
        <w:numPr>
          <w:ilvl w:val="0"/>
          <w:numId w:val="37"/>
        </w:numPr>
        <w:jc w:val="both"/>
        <w:rPr>
          <w:rFonts w:ascii="Amasis MT" w:hAnsi="Amasis MT"/>
          <w:color w:val="000000" w:themeColor="text1"/>
        </w:rPr>
      </w:pPr>
      <w:r w:rsidRPr="00091385">
        <w:rPr>
          <w:rFonts w:ascii="Amasis MT" w:hAnsi="Amasis MT"/>
          <w:color w:val="000000" w:themeColor="text1"/>
        </w:rPr>
        <w:t xml:space="preserve">lo </w:t>
      </w:r>
      <w:r w:rsidR="00E07877" w:rsidRPr="00091385">
        <w:rPr>
          <w:rFonts w:ascii="Amasis MT" w:hAnsi="Amasis MT"/>
          <w:color w:val="000000" w:themeColor="text1"/>
        </w:rPr>
        <w:t>sviluppo di nuovi prodotti, caratterizzati da prestazioni superiori rispetto agli attuali standard di mercato e personalizzati in base alle esigenze del cliente;</w:t>
      </w:r>
    </w:p>
    <w:p w14:paraId="578D4328" w14:textId="77777777" w:rsidR="001604F1" w:rsidRPr="00091385" w:rsidRDefault="001604F1" w:rsidP="004142D9">
      <w:pPr>
        <w:numPr>
          <w:ilvl w:val="0"/>
          <w:numId w:val="37"/>
        </w:numPr>
        <w:jc w:val="both"/>
        <w:rPr>
          <w:rFonts w:ascii="Amasis MT" w:hAnsi="Amasis MT"/>
          <w:color w:val="000000" w:themeColor="text1"/>
        </w:rPr>
      </w:pPr>
      <w:r w:rsidRPr="00091385">
        <w:rPr>
          <w:rFonts w:ascii="Amasis MT" w:hAnsi="Amasis MT"/>
          <w:color w:val="000000" w:themeColor="text1"/>
        </w:rPr>
        <w:t>il consolidamento delle relazioni commerciali con i principali player del settore;</w:t>
      </w:r>
    </w:p>
    <w:p w14:paraId="2B5DC3D9" w14:textId="2AF26F20" w:rsidR="00EB13A9" w:rsidRPr="00091385" w:rsidRDefault="001604F1" w:rsidP="004142D9">
      <w:pPr>
        <w:numPr>
          <w:ilvl w:val="0"/>
          <w:numId w:val="37"/>
        </w:numPr>
        <w:jc w:val="both"/>
        <w:rPr>
          <w:rFonts w:ascii="Amasis MT" w:hAnsi="Amasis MT"/>
          <w:color w:val="000000" w:themeColor="text1"/>
        </w:rPr>
      </w:pPr>
      <w:r w:rsidRPr="00091385">
        <w:rPr>
          <w:rFonts w:ascii="Amasis MT" w:hAnsi="Amasis MT"/>
          <w:color w:val="000000" w:themeColor="text1"/>
        </w:rPr>
        <w:t xml:space="preserve">la </w:t>
      </w:r>
      <w:r w:rsidR="00E07877" w:rsidRPr="00091385">
        <w:rPr>
          <w:rFonts w:ascii="Amasis MT" w:hAnsi="Amasis MT"/>
          <w:color w:val="000000" w:themeColor="text1"/>
        </w:rPr>
        <w:t>diversificazione degli investimenti su mercati in crescita ed emergenti</w:t>
      </w:r>
      <w:r w:rsidRPr="00091385">
        <w:rPr>
          <w:rFonts w:ascii="Amasis MT" w:hAnsi="Amasis MT"/>
          <w:color w:val="000000" w:themeColor="text1"/>
        </w:rPr>
        <w:t>,</w:t>
      </w:r>
      <w:r w:rsidR="00E07877" w:rsidRPr="00091385">
        <w:rPr>
          <w:rFonts w:ascii="Amasis MT" w:hAnsi="Amasis MT"/>
          <w:color w:val="000000" w:themeColor="text1"/>
        </w:rPr>
        <w:t xml:space="preserve"> con investimenti commerciali e produttivi locali;</w:t>
      </w:r>
    </w:p>
    <w:p w14:paraId="09E49803" w14:textId="625931C0" w:rsidR="00EB13A9" w:rsidRPr="00091385" w:rsidRDefault="001604F1" w:rsidP="004142D9">
      <w:pPr>
        <w:numPr>
          <w:ilvl w:val="0"/>
          <w:numId w:val="37"/>
        </w:numPr>
        <w:jc w:val="both"/>
        <w:rPr>
          <w:rFonts w:ascii="Amasis MT" w:hAnsi="Amasis MT"/>
          <w:color w:val="000000" w:themeColor="text1"/>
        </w:rPr>
      </w:pPr>
      <w:r w:rsidRPr="00091385">
        <w:rPr>
          <w:rFonts w:ascii="Amasis MT" w:hAnsi="Amasis MT"/>
          <w:color w:val="000000" w:themeColor="text1"/>
        </w:rPr>
        <w:t>l’</w:t>
      </w:r>
      <w:r w:rsidR="00E07877" w:rsidRPr="00091385">
        <w:rPr>
          <w:rFonts w:ascii="Amasis MT" w:hAnsi="Amasis MT"/>
          <w:color w:val="000000" w:themeColor="text1"/>
        </w:rPr>
        <w:t>ingresso in nuovi segmenti / settori di business.</w:t>
      </w:r>
    </w:p>
    <w:p w14:paraId="0A487E7B" w14:textId="3DFBF1B5" w:rsidR="00D46723" w:rsidRPr="00091385" w:rsidRDefault="00D46723" w:rsidP="00D46723">
      <w:pPr>
        <w:jc w:val="both"/>
        <w:rPr>
          <w:rFonts w:ascii="Amasis MT" w:hAnsi="Amasis MT"/>
          <w:color w:val="000000" w:themeColor="text1"/>
        </w:rPr>
      </w:pPr>
    </w:p>
    <w:p w14:paraId="26BDCFAF" w14:textId="370CB7E1" w:rsidR="00D46723" w:rsidRPr="00091385" w:rsidRDefault="00D46723" w:rsidP="00D46723">
      <w:pPr>
        <w:ind w:right="567"/>
        <w:jc w:val="both"/>
        <w:rPr>
          <w:rFonts w:ascii="Amasis MT" w:hAnsi="Amasis MT"/>
          <w:b/>
          <w:i/>
          <w:color w:val="000000" w:themeColor="text1"/>
        </w:rPr>
      </w:pPr>
      <w:r w:rsidRPr="00091385">
        <w:rPr>
          <w:rFonts w:ascii="Amasis MT" w:hAnsi="Amasis MT"/>
          <w:b/>
          <w:i/>
          <w:color w:val="000000" w:themeColor="text1"/>
        </w:rPr>
        <w:t xml:space="preserve">Instabilità dei Paesi </w:t>
      </w:r>
      <w:r w:rsidRPr="0049746B">
        <w:rPr>
          <w:rFonts w:ascii="Amasis MT" w:hAnsi="Amasis MT"/>
          <w:b/>
          <w:i/>
          <w:color w:val="000000" w:themeColor="text1"/>
        </w:rPr>
        <w:t>emergenti</w:t>
      </w:r>
      <w:r w:rsidRPr="00091385">
        <w:rPr>
          <w:rFonts w:ascii="Amasis MT" w:hAnsi="Amasis MT"/>
          <w:b/>
          <w:i/>
          <w:color w:val="000000" w:themeColor="text1"/>
        </w:rPr>
        <w:t xml:space="preserve"> in cui il Gruppo opera</w:t>
      </w:r>
    </w:p>
    <w:p w14:paraId="480C97AC" w14:textId="77777777" w:rsidR="001604F1" w:rsidRPr="00091385" w:rsidRDefault="001604F1" w:rsidP="001604F1">
      <w:pPr>
        <w:jc w:val="both"/>
        <w:rPr>
          <w:rFonts w:ascii="Amasis MT" w:hAnsi="Amasis MT"/>
          <w:color w:val="000000" w:themeColor="text1"/>
        </w:rPr>
      </w:pPr>
      <w:r w:rsidRPr="00091385">
        <w:rPr>
          <w:rFonts w:ascii="Amasis MT" w:hAnsi="Amasis MT"/>
          <w:color w:val="000000" w:themeColor="text1"/>
        </w:rPr>
        <w:t>Il Gruppo risulta esposto ai rischi connessi all'instabilità (politica, economica, fiscale, normativa) di alcuni Paesi emergenti in cui produce o vende. Eventuali situazioni di embargo o di particolare instabilità politico/economica, ovvero mutamenti nei sistemi normativi e/o giudiziari locali, ovvero l’imposizione di nuove tariffe doganali o imposte potrebbero incidere negativamente su una quota del fatturato di Gruppo e sulla relativa marginalità.</w:t>
      </w:r>
    </w:p>
    <w:p w14:paraId="262375A1" w14:textId="77777777" w:rsidR="001604F1" w:rsidRPr="00091385" w:rsidRDefault="001604F1" w:rsidP="001604F1">
      <w:pPr>
        <w:jc w:val="both"/>
        <w:rPr>
          <w:rFonts w:ascii="Amasis MT" w:hAnsi="Amasis MT"/>
          <w:color w:val="000000" w:themeColor="text1"/>
        </w:rPr>
      </w:pPr>
    </w:p>
    <w:p w14:paraId="39647AA7" w14:textId="77777777" w:rsidR="001604F1" w:rsidRPr="00091385" w:rsidRDefault="001604F1" w:rsidP="001604F1">
      <w:pPr>
        <w:jc w:val="both"/>
        <w:rPr>
          <w:rFonts w:ascii="Amasis MT" w:hAnsi="Amasis MT"/>
          <w:color w:val="000000" w:themeColor="text1"/>
        </w:rPr>
      </w:pPr>
      <w:r w:rsidRPr="00091385">
        <w:rPr>
          <w:rFonts w:ascii="Amasis MT" w:hAnsi="Amasis MT"/>
          <w:color w:val="000000" w:themeColor="text1"/>
        </w:rPr>
        <w:t>Per mitigare i fattori di rischio sopra citati, Sabaf ha adottato le seguenti misure:</w:t>
      </w:r>
    </w:p>
    <w:p w14:paraId="5EC2385A" w14:textId="77777777" w:rsidR="001604F1" w:rsidRPr="00091385" w:rsidRDefault="001604F1" w:rsidP="004142D9">
      <w:pPr>
        <w:numPr>
          <w:ilvl w:val="0"/>
          <w:numId w:val="38"/>
        </w:numPr>
        <w:jc w:val="both"/>
        <w:rPr>
          <w:rFonts w:ascii="Amasis MT" w:hAnsi="Amasis MT"/>
          <w:color w:val="000000" w:themeColor="text1"/>
        </w:rPr>
      </w:pPr>
      <w:r w:rsidRPr="00091385">
        <w:rPr>
          <w:rFonts w:ascii="Amasis MT" w:hAnsi="Amasis MT"/>
          <w:color w:val="000000" w:themeColor="text1"/>
        </w:rPr>
        <w:t>diversificazione degli investimenti a livello internazionale, definendo diverse priorità strategiche che considerano, oltre alle opportunità di business, anche i diversi profili di rischio associati;</w:t>
      </w:r>
    </w:p>
    <w:p w14:paraId="5BF8ACCF" w14:textId="77777777" w:rsidR="001604F1" w:rsidRPr="00091385" w:rsidRDefault="001604F1" w:rsidP="004142D9">
      <w:pPr>
        <w:numPr>
          <w:ilvl w:val="0"/>
          <w:numId w:val="38"/>
        </w:numPr>
        <w:jc w:val="both"/>
        <w:rPr>
          <w:rFonts w:ascii="Amasis MT" w:hAnsi="Amasis MT"/>
          <w:color w:val="000000" w:themeColor="text1"/>
        </w:rPr>
      </w:pPr>
      <w:r w:rsidRPr="00091385">
        <w:rPr>
          <w:rFonts w:ascii="Amasis MT" w:hAnsi="Amasis MT"/>
          <w:color w:val="000000" w:themeColor="text1"/>
        </w:rPr>
        <w:t>monitoraggio dell’andamento economico e sociale dei Paesi target, anche attraverso una rete locale di agenti e collaboratori;</w:t>
      </w:r>
    </w:p>
    <w:p w14:paraId="6E0A726A" w14:textId="77777777" w:rsidR="001604F1" w:rsidRPr="00091385" w:rsidRDefault="001604F1" w:rsidP="004142D9">
      <w:pPr>
        <w:numPr>
          <w:ilvl w:val="0"/>
          <w:numId w:val="38"/>
        </w:numPr>
        <w:jc w:val="both"/>
        <w:rPr>
          <w:rFonts w:ascii="Amasis MT" w:hAnsi="Amasis MT"/>
          <w:color w:val="000000" w:themeColor="text1"/>
        </w:rPr>
      </w:pPr>
      <w:r w:rsidRPr="00091385">
        <w:rPr>
          <w:rFonts w:ascii="Amasis MT" w:hAnsi="Amasis MT"/>
          <w:color w:val="000000" w:themeColor="text1"/>
        </w:rPr>
        <w:t>tempestiva valutazione degli impatti (potenziali) conseguenti all'eventuale interruzione del business sui mercati di Paesi emergenti;</w:t>
      </w:r>
    </w:p>
    <w:p w14:paraId="21D437F5" w14:textId="23A20D0F" w:rsidR="001604F1" w:rsidRPr="00091385" w:rsidRDefault="001604F1" w:rsidP="004142D9">
      <w:pPr>
        <w:numPr>
          <w:ilvl w:val="0"/>
          <w:numId w:val="38"/>
        </w:numPr>
        <w:jc w:val="both"/>
        <w:rPr>
          <w:rFonts w:ascii="Amasis MT" w:hAnsi="Amasis MT"/>
          <w:color w:val="000000" w:themeColor="text1"/>
        </w:rPr>
      </w:pPr>
      <w:r w:rsidRPr="00091385">
        <w:rPr>
          <w:rFonts w:ascii="Amasis MT" w:hAnsi="Amasis MT"/>
          <w:color w:val="000000" w:themeColor="text1"/>
        </w:rPr>
        <w:t>adozione di condizioni contrattuali di vendita che tutelano il Gruppo (es. assicurazione dei crediti commerciali o pagamenti anticipati).</w:t>
      </w:r>
    </w:p>
    <w:p w14:paraId="19C651CD" w14:textId="77777777" w:rsidR="001604F1" w:rsidRPr="00091385" w:rsidRDefault="001604F1" w:rsidP="00D46723">
      <w:pPr>
        <w:jc w:val="both"/>
        <w:rPr>
          <w:rFonts w:ascii="Amasis MT" w:hAnsi="Amasis MT"/>
          <w:color w:val="000000" w:themeColor="text1"/>
        </w:rPr>
      </w:pPr>
    </w:p>
    <w:p w14:paraId="6F76A451" w14:textId="0C08EB69" w:rsidR="00D46723" w:rsidRDefault="00517CAD" w:rsidP="00D46723">
      <w:pPr>
        <w:jc w:val="both"/>
        <w:rPr>
          <w:rFonts w:ascii="Amasis MT" w:hAnsi="Amasis MT"/>
          <w:color w:val="000000" w:themeColor="text1"/>
        </w:rPr>
      </w:pPr>
      <w:r w:rsidRPr="00091385">
        <w:rPr>
          <w:rFonts w:ascii="Amasis MT" w:hAnsi="Amasis MT"/>
          <w:color w:val="000000" w:themeColor="text1"/>
        </w:rPr>
        <w:t xml:space="preserve">Di particolare rilievo è la presenza di Sabaf in </w:t>
      </w:r>
      <w:r w:rsidR="00D46723" w:rsidRPr="00091385">
        <w:rPr>
          <w:rFonts w:ascii="Amasis MT" w:hAnsi="Amasis MT"/>
          <w:color w:val="000000" w:themeColor="text1"/>
        </w:rPr>
        <w:t>Turchia</w:t>
      </w:r>
      <w:r w:rsidR="001604F1" w:rsidRPr="00091385">
        <w:rPr>
          <w:rFonts w:ascii="Amasis MT" w:hAnsi="Amasis MT"/>
          <w:color w:val="000000" w:themeColor="text1"/>
        </w:rPr>
        <w:t xml:space="preserve">, </w:t>
      </w:r>
      <w:r w:rsidRPr="00091385">
        <w:rPr>
          <w:rFonts w:ascii="Amasis MT" w:hAnsi="Amasis MT"/>
          <w:color w:val="000000" w:themeColor="text1"/>
        </w:rPr>
        <w:t xml:space="preserve">Paese </w:t>
      </w:r>
      <w:r w:rsidR="001604F1" w:rsidRPr="00091385">
        <w:rPr>
          <w:rFonts w:ascii="Amasis MT" w:hAnsi="Amasis MT"/>
          <w:color w:val="000000" w:themeColor="text1"/>
        </w:rPr>
        <w:t>che</w:t>
      </w:r>
      <w:r w:rsidR="00D46723" w:rsidRPr="00091385">
        <w:rPr>
          <w:rFonts w:ascii="Amasis MT" w:hAnsi="Amasis MT"/>
          <w:color w:val="000000" w:themeColor="text1"/>
        </w:rPr>
        <w:t xml:space="preserve"> rappresenta il principale polo di produzione di elettrodomestici a livello europeo</w:t>
      </w:r>
      <w:r w:rsidRPr="00091385">
        <w:rPr>
          <w:rFonts w:ascii="Amasis MT" w:hAnsi="Amasis MT"/>
          <w:color w:val="000000" w:themeColor="text1"/>
        </w:rPr>
        <w:t>:</w:t>
      </w:r>
      <w:r w:rsidR="00D46723" w:rsidRPr="00091385">
        <w:rPr>
          <w:rFonts w:ascii="Amasis MT" w:hAnsi="Amasis MT"/>
          <w:color w:val="000000" w:themeColor="text1"/>
        </w:rPr>
        <w:t xml:space="preserve"> negli anni, l’industria locale ha attratto ingenti investimenti esteri e favorito la crescita di importanti produttori. In tale contesto, Sabaf ha creato nel 2012 uno stabilimento produttivo in Turchia che realizza oggi il 10% della produzione totale di Gruppo. </w:t>
      </w:r>
      <w:r w:rsidR="0001716F" w:rsidRPr="00091385">
        <w:rPr>
          <w:rFonts w:ascii="Amasis MT" w:hAnsi="Amasis MT"/>
          <w:color w:val="000000" w:themeColor="text1"/>
        </w:rPr>
        <w:t xml:space="preserve">Nel corso del 2018, inoltre, il Gruppo ha acquisito il 100% di Okida Elektronik, </w:t>
      </w:r>
      <w:r w:rsidR="00005494" w:rsidRPr="00091385">
        <w:rPr>
          <w:rFonts w:ascii="Amasis MT" w:hAnsi="Amasis MT"/>
        </w:rPr>
        <w:t>leader in Turchia nella progettazione, produzione e vendita di schede elettroniche di controllo</w:t>
      </w:r>
      <w:r w:rsidR="00005494" w:rsidRPr="00091385">
        <w:rPr>
          <w:rFonts w:ascii="Amasis MT" w:hAnsi="Amasis MT"/>
          <w:color w:val="000000" w:themeColor="text1"/>
        </w:rPr>
        <w:t xml:space="preserve"> per elettrodomestici. </w:t>
      </w:r>
      <w:r w:rsidR="008218C8">
        <w:rPr>
          <w:rFonts w:ascii="Amasis MT" w:hAnsi="Amasis MT"/>
          <w:color w:val="000000" w:themeColor="text1"/>
        </w:rPr>
        <w:t>Nel 2021 il Gruppo ha aperto un nuovo stabilimento in Turchia</w:t>
      </w:r>
      <w:r w:rsidR="002611A3">
        <w:rPr>
          <w:rFonts w:ascii="Amasis MT" w:hAnsi="Amasis MT"/>
          <w:color w:val="000000" w:themeColor="text1"/>
        </w:rPr>
        <w:t xml:space="preserve">. </w:t>
      </w:r>
      <w:r w:rsidR="00923A95">
        <w:rPr>
          <w:rFonts w:ascii="Amasis MT" w:hAnsi="Amasis MT"/>
          <w:color w:val="000000" w:themeColor="text1"/>
        </w:rPr>
        <w:t>Nel 2021 l</w:t>
      </w:r>
      <w:r w:rsidR="00B07583" w:rsidRPr="00091385">
        <w:rPr>
          <w:rFonts w:ascii="Amasis MT" w:hAnsi="Amasis MT"/>
          <w:color w:val="000000" w:themeColor="text1"/>
        </w:rPr>
        <w:t>a Turchia</w:t>
      </w:r>
      <w:r w:rsidR="00D46723" w:rsidRPr="00091385">
        <w:rPr>
          <w:rFonts w:ascii="Amasis MT" w:hAnsi="Amasis MT"/>
          <w:color w:val="000000" w:themeColor="text1"/>
        </w:rPr>
        <w:t xml:space="preserve"> </w:t>
      </w:r>
      <w:r w:rsidR="00923A95">
        <w:rPr>
          <w:rFonts w:ascii="Amasis MT" w:hAnsi="Amasis MT"/>
          <w:color w:val="000000" w:themeColor="text1"/>
        </w:rPr>
        <w:t xml:space="preserve">ha </w:t>
      </w:r>
      <w:r w:rsidR="00D46723" w:rsidRPr="00CA2288">
        <w:rPr>
          <w:rFonts w:ascii="Amasis MT" w:hAnsi="Amasis MT"/>
          <w:color w:val="000000" w:themeColor="text1"/>
        </w:rPr>
        <w:t>rappresenta</w:t>
      </w:r>
      <w:r w:rsidR="00923A95" w:rsidRPr="00CA2288">
        <w:rPr>
          <w:rFonts w:ascii="Amasis MT" w:hAnsi="Amasis MT"/>
          <w:color w:val="000000" w:themeColor="text1"/>
        </w:rPr>
        <w:t>to</w:t>
      </w:r>
      <w:r w:rsidR="00D46723" w:rsidRPr="00CA2288">
        <w:rPr>
          <w:rFonts w:ascii="Amasis MT" w:hAnsi="Amasis MT"/>
          <w:color w:val="000000" w:themeColor="text1"/>
        </w:rPr>
        <w:t xml:space="preserve"> </w:t>
      </w:r>
      <w:r w:rsidR="00B07583" w:rsidRPr="00CA2288">
        <w:rPr>
          <w:rFonts w:ascii="Amasis MT" w:hAnsi="Amasis MT"/>
          <w:color w:val="000000" w:themeColor="text1"/>
        </w:rPr>
        <w:t>il 1</w:t>
      </w:r>
      <w:r w:rsidR="00B0508C" w:rsidRPr="00CA2288">
        <w:rPr>
          <w:rFonts w:ascii="Amasis MT" w:hAnsi="Amasis MT"/>
          <w:color w:val="000000" w:themeColor="text1"/>
        </w:rPr>
        <w:t>8</w:t>
      </w:r>
      <w:r w:rsidR="00B07583" w:rsidRPr="00CA2288">
        <w:rPr>
          <w:rFonts w:ascii="Amasis MT" w:hAnsi="Amasis MT"/>
          <w:color w:val="000000" w:themeColor="text1"/>
        </w:rPr>
        <w:t>%</w:t>
      </w:r>
      <w:r w:rsidR="00B07583" w:rsidRPr="00091385">
        <w:rPr>
          <w:rFonts w:ascii="Amasis MT" w:hAnsi="Amasis MT"/>
          <w:color w:val="000000" w:themeColor="text1"/>
        </w:rPr>
        <w:t xml:space="preserve"> della produzione e </w:t>
      </w:r>
      <w:r w:rsidR="00D46723" w:rsidRPr="00CA2288">
        <w:rPr>
          <w:rFonts w:ascii="Amasis MT" w:hAnsi="Amasis MT"/>
          <w:color w:val="000000" w:themeColor="text1"/>
        </w:rPr>
        <w:t xml:space="preserve">il </w:t>
      </w:r>
      <w:r w:rsidR="00212718" w:rsidRPr="00CA2288">
        <w:rPr>
          <w:rFonts w:ascii="Amasis MT" w:hAnsi="Amasis MT"/>
          <w:color w:val="000000" w:themeColor="text1"/>
        </w:rPr>
        <w:t>2</w:t>
      </w:r>
      <w:r w:rsidR="00CA2288" w:rsidRPr="00CA2288">
        <w:rPr>
          <w:rFonts w:ascii="Amasis MT" w:hAnsi="Amasis MT"/>
          <w:color w:val="000000" w:themeColor="text1"/>
        </w:rPr>
        <w:t>5</w:t>
      </w:r>
      <w:r w:rsidR="00D46723" w:rsidRPr="00CA2288">
        <w:rPr>
          <w:rFonts w:ascii="Amasis MT" w:hAnsi="Amasis MT"/>
          <w:color w:val="000000" w:themeColor="text1"/>
        </w:rPr>
        <w:t>% delle</w:t>
      </w:r>
      <w:r w:rsidR="00D46723" w:rsidRPr="00091385">
        <w:rPr>
          <w:rFonts w:ascii="Amasis MT" w:hAnsi="Amasis MT"/>
          <w:color w:val="000000" w:themeColor="text1"/>
        </w:rPr>
        <w:t xml:space="preserve"> vendite totali del Gruppo</w:t>
      </w:r>
      <w:r w:rsidR="00B0508C">
        <w:rPr>
          <w:rFonts w:ascii="Amasis MT" w:hAnsi="Amasis MT"/>
          <w:color w:val="000000" w:themeColor="text1"/>
        </w:rPr>
        <w:t xml:space="preserve">. Si stima che il mercato turco rappresenti circa </w:t>
      </w:r>
      <w:r w:rsidR="00B0508C" w:rsidRPr="005B2EC0">
        <w:rPr>
          <w:rFonts w:ascii="Amasis MT" w:hAnsi="Amasis MT"/>
          <w:color w:val="000000" w:themeColor="text1"/>
        </w:rPr>
        <w:t>il 5% della</w:t>
      </w:r>
      <w:r w:rsidR="00B0508C">
        <w:rPr>
          <w:rFonts w:ascii="Amasis MT" w:hAnsi="Amasis MT"/>
          <w:color w:val="000000" w:themeColor="text1"/>
        </w:rPr>
        <w:t xml:space="preserve"> destinazione finale </w:t>
      </w:r>
      <w:r w:rsidR="00CA2288">
        <w:rPr>
          <w:rFonts w:ascii="Amasis MT" w:hAnsi="Amasis MT"/>
          <w:color w:val="000000" w:themeColor="text1"/>
        </w:rPr>
        <w:t>dei componenti Sabaf</w:t>
      </w:r>
      <w:r w:rsidR="00D46723" w:rsidRPr="00091385">
        <w:rPr>
          <w:rFonts w:ascii="Amasis MT" w:hAnsi="Amasis MT"/>
          <w:color w:val="000000" w:themeColor="text1"/>
        </w:rPr>
        <w:t>.</w:t>
      </w:r>
      <w:r w:rsidRPr="00091385">
        <w:rPr>
          <w:rFonts w:ascii="Amasis MT" w:hAnsi="Amasis MT"/>
          <w:color w:val="000000" w:themeColor="text1"/>
        </w:rPr>
        <w:t xml:space="preserve"> </w:t>
      </w:r>
      <w:r w:rsidR="00D46723" w:rsidRPr="00091385">
        <w:rPr>
          <w:rFonts w:ascii="Amasis MT" w:hAnsi="Amasis MT"/>
          <w:color w:val="000000" w:themeColor="text1"/>
        </w:rPr>
        <w:t xml:space="preserve">In considerazione della rilevanza strategica di tale Paese, il management ha valutato i rischi che potrebbero derivare </w:t>
      </w:r>
      <w:r w:rsidR="009C0A20" w:rsidRPr="00091385">
        <w:rPr>
          <w:rFonts w:ascii="Amasis MT" w:hAnsi="Amasis MT"/>
          <w:color w:val="000000" w:themeColor="text1"/>
        </w:rPr>
        <w:t>dalle eventuali difficoltà/impossibilità</w:t>
      </w:r>
      <w:r w:rsidR="00D46723" w:rsidRPr="00091385">
        <w:rPr>
          <w:rFonts w:ascii="Amasis MT" w:hAnsi="Amasis MT"/>
          <w:color w:val="000000" w:themeColor="text1"/>
        </w:rPr>
        <w:t xml:space="preserve"> di operare in Turchia</w:t>
      </w:r>
      <w:r w:rsidR="009C0A20" w:rsidRPr="00091385">
        <w:rPr>
          <w:rFonts w:ascii="Amasis MT" w:hAnsi="Amasis MT"/>
          <w:color w:val="000000" w:themeColor="text1"/>
        </w:rPr>
        <w:t xml:space="preserve"> e previsto azioni di mitigazione di tale rischio</w:t>
      </w:r>
      <w:r w:rsidR="00D46723" w:rsidRPr="00091385">
        <w:rPr>
          <w:rFonts w:ascii="Amasis MT" w:hAnsi="Amasis MT"/>
          <w:color w:val="000000" w:themeColor="text1"/>
        </w:rPr>
        <w:t>.</w:t>
      </w:r>
      <w:r w:rsidRPr="00091385">
        <w:rPr>
          <w:rFonts w:ascii="Amasis MT" w:hAnsi="Amasis MT"/>
          <w:color w:val="000000" w:themeColor="text1"/>
        </w:rPr>
        <w:t xml:space="preserve"> </w:t>
      </w:r>
      <w:r w:rsidR="00D46723" w:rsidRPr="00091385">
        <w:rPr>
          <w:rFonts w:ascii="Amasis MT" w:hAnsi="Amasis MT"/>
          <w:color w:val="000000" w:themeColor="text1"/>
        </w:rPr>
        <w:t xml:space="preserve"> </w:t>
      </w:r>
    </w:p>
    <w:p w14:paraId="048AF0DE" w14:textId="12E51A23" w:rsidR="00D46723" w:rsidRPr="00091385" w:rsidRDefault="00D46723" w:rsidP="00D46723">
      <w:pPr>
        <w:jc w:val="both"/>
        <w:rPr>
          <w:rFonts w:ascii="Amasis MT" w:hAnsi="Amasis MT"/>
          <w:color w:val="000000" w:themeColor="text1"/>
        </w:rPr>
      </w:pPr>
    </w:p>
    <w:p w14:paraId="30AB99A3" w14:textId="13F41D08" w:rsidR="00D46723" w:rsidRPr="00091385" w:rsidRDefault="00D46723" w:rsidP="00D46723">
      <w:pPr>
        <w:ind w:right="567"/>
        <w:jc w:val="both"/>
        <w:rPr>
          <w:rFonts w:ascii="Amasis MT" w:hAnsi="Amasis MT"/>
          <w:b/>
          <w:i/>
          <w:color w:val="000000" w:themeColor="text1"/>
        </w:rPr>
      </w:pPr>
      <w:r w:rsidRPr="00091385">
        <w:rPr>
          <w:rFonts w:ascii="Amasis MT" w:hAnsi="Amasis MT"/>
          <w:b/>
          <w:i/>
          <w:color w:val="000000" w:themeColor="text1"/>
        </w:rPr>
        <w:t>Concorrenza di prodotto</w:t>
      </w:r>
    </w:p>
    <w:p w14:paraId="45A6466D" w14:textId="1CD87BBE" w:rsidR="00D46723" w:rsidRPr="00091385" w:rsidRDefault="00D46723" w:rsidP="00D46723">
      <w:pPr>
        <w:jc w:val="both"/>
        <w:rPr>
          <w:rFonts w:ascii="Amasis MT" w:hAnsi="Amasis MT"/>
          <w:color w:val="000000" w:themeColor="text1"/>
        </w:rPr>
      </w:pPr>
      <w:r w:rsidRPr="00091385">
        <w:rPr>
          <w:rFonts w:ascii="Amasis MT" w:hAnsi="Amasis MT"/>
          <w:color w:val="000000" w:themeColor="text1"/>
        </w:rPr>
        <w:t xml:space="preserve">Il Gruppo Sabaf è </w:t>
      </w:r>
      <w:r w:rsidR="00733651">
        <w:rPr>
          <w:rFonts w:ascii="Amasis MT" w:hAnsi="Amasis MT"/>
          <w:color w:val="000000" w:themeColor="text1"/>
        </w:rPr>
        <w:t xml:space="preserve">attivo principalmente nella </w:t>
      </w:r>
      <w:r w:rsidRPr="00091385">
        <w:rPr>
          <w:rFonts w:ascii="Amasis MT" w:hAnsi="Amasis MT"/>
          <w:color w:val="000000" w:themeColor="text1"/>
        </w:rPr>
        <w:t xml:space="preserve">produzione di componenti per la cottura a gas (rubinetti e bruciatori); pertanto esiste il rischio di non valutare correttamente le minacce e le opportunità derivanti dalla concorrenza di prodotti alternativi (quali ad esempio </w:t>
      </w:r>
      <w:r w:rsidR="00262794">
        <w:rPr>
          <w:rFonts w:ascii="Amasis MT" w:hAnsi="Amasis MT"/>
          <w:color w:val="000000" w:themeColor="text1"/>
        </w:rPr>
        <w:t>la cottura elettrica</w:t>
      </w:r>
      <w:r w:rsidRPr="00091385">
        <w:rPr>
          <w:rFonts w:ascii="Amasis MT" w:hAnsi="Amasis MT"/>
          <w:color w:val="000000" w:themeColor="text1"/>
        </w:rPr>
        <w:t>), con la conseguenza di non sfruttare adeguatamente eventuali opportunità di mercato e/o risentire di impatti negativi sulla marginalità e sul fatturato.</w:t>
      </w:r>
    </w:p>
    <w:p w14:paraId="03E4E4F7" w14:textId="77777777" w:rsidR="00D46723" w:rsidRPr="00091385" w:rsidRDefault="00D46723" w:rsidP="00D46723">
      <w:pPr>
        <w:jc w:val="both"/>
        <w:rPr>
          <w:rFonts w:ascii="Amasis MT" w:hAnsi="Amasis MT"/>
          <w:color w:val="000000" w:themeColor="text1"/>
        </w:rPr>
      </w:pPr>
    </w:p>
    <w:p w14:paraId="4FF4B261" w14:textId="22A4F649" w:rsidR="002306EA" w:rsidRPr="00091385" w:rsidRDefault="00D46723" w:rsidP="00D46723">
      <w:pPr>
        <w:jc w:val="both"/>
        <w:rPr>
          <w:rFonts w:ascii="Amasis MT" w:hAnsi="Amasis MT"/>
          <w:color w:val="000000" w:themeColor="text1"/>
        </w:rPr>
      </w:pPr>
      <w:r w:rsidRPr="00091385">
        <w:rPr>
          <w:rFonts w:ascii="Amasis MT" w:hAnsi="Amasis MT"/>
          <w:color w:val="000000" w:themeColor="text1"/>
        </w:rPr>
        <w:t xml:space="preserve">Negli ultimi anni, il Gruppo ha </w:t>
      </w:r>
      <w:r w:rsidR="002306EA" w:rsidRPr="00091385">
        <w:rPr>
          <w:rFonts w:ascii="Amasis MT" w:hAnsi="Amasis MT"/>
          <w:color w:val="000000" w:themeColor="text1"/>
        </w:rPr>
        <w:t>effettuato operazioni strategiche volte</w:t>
      </w:r>
      <w:r w:rsidRPr="00091385">
        <w:rPr>
          <w:rFonts w:ascii="Amasis MT" w:hAnsi="Amasis MT"/>
          <w:color w:val="000000" w:themeColor="text1"/>
        </w:rPr>
        <w:t xml:space="preserve"> a</w:t>
      </w:r>
      <w:r w:rsidR="002306EA" w:rsidRPr="00091385">
        <w:rPr>
          <w:rFonts w:ascii="Amasis MT" w:hAnsi="Amasis MT"/>
          <w:color w:val="000000" w:themeColor="text1"/>
        </w:rPr>
        <w:t xml:space="preserve"> ridurre la dipendenza del proprio business dal settore della cottura a gas, concludendo rilevanti acquisizioni di aziende operanti in settori contigui. </w:t>
      </w:r>
    </w:p>
    <w:p w14:paraId="435E0FCD" w14:textId="77777777" w:rsidR="002306EA" w:rsidRPr="00091385" w:rsidRDefault="002306EA" w:rsidP="00D46723">
      <w:pPr>
        <w:jc w:val="both"/>
        <w:rPr>
          <w:rFonts w:ascii="Amasis MT" w:hAnsi="Amasis MT"/>
          <w:color w:val="000000" w:themeColor="text1"/>
        </w:rPr>
      </w:pPr>
    </w:p>
    <w:p w14:paraId="4AAA1941" w14:textId="2229CAF8" w:rsidR="00EB13A9" w:rsidRPr="00091385" w:rsidRDefault="00071BC5" w:rsidP="002306EA">
      <w:pPr>
        <w:jc w:val="both"/>
        <w:rPr>
          <w:rFonts w:ascii="Amasis MT" w:hAnsi="Amasis MT"/>
          <w:color w:val="000000" w:themeColor="text1"/>
        </w:rPr>
      </w:pPr>
      <w:r>
        <w:rPr>
          <w:rFonts w:ascii="Amasis MT" w:hAnsi="Amasis MT"/>
          <w:color w:val="000000" w:themeColor="text1"/>
        </w:rPr>
        <w:t xml:space="preserve">Il Gruppo ha recentemente intrapreso un piano di sviluppo strategico finalizzato ad estendere la gamma di prodotta, </w:t>
      </w:r>
      <w:r w:rsidRPr="00262794">
        <w:rPr>
          <w:rFonts w:ascii="Amasis MT" w:hAnsi="Amasis MT"/>
          <w:color w:val="000000" w:themeColor="text1"/>
        </w:rPr>
        <w:t>costituendo in Italia un team di progetto dedicato. L’attività di ricerca e sviluppo si avvale anche delle competenze derivanti dall’acquisizione di Okida, società turca leader nella componentistica elettronica.</w:t>
      </w:r>
    </w:p>
    <w:p w14:paraId="0D5752B3" w14:textId="77777777" w:rsidR="00D46723" w:rsidRPr="00091385" w:rsidRDefault="00D46723" w:rsidP="00D46723">
      <w:pPr>
        <w:jc w:val="both"/>
        <w:rPr>
          <w:rFonts w:ascii="Amasis MT" w:hAnsi="Amasis MT"/>
          <w:color w:val="000000" w:themeColor="text1"/>
        </w:rPr>
      </w:pPr>
    </w:p>
    <w:p w14:paraId="512E1C8C" w14:textId="23708B0B" w:rsidR="00D46723" w:rsidRPr="00091385" w:rsidRDefault="00D46723" w:rsidP="00D46723">
      <w:pPr>
        <w:ind w:right="567"/>
        <w:jc w:val="both"/>
        <w:rPr>
          <w:rFonts w:ascii="Amasis MT" w:hAnsi="Amasis MT"/>
          <w:b/>
          <w:i/>
          <w:color w:val="000000" w:themeColor="text1"/>
        </w:rPr>
      </w:pPr>
      <w:r w:rsidRPr="00091385">
        <w:rPr>
          <w:rFonts w:ascii="Amasis MT" w:hAnsi="Amasis MT"/>
          <w:b/>
          <w:i/>
          <w:color w:val="000000" w:themeColor="text1"/>
        </w:rPr>
        <w:t>Perdita di opportunità di business nel mercato cinese</w:t>
      </w:r>
    </w:p>
    <w:p w14:paraId="17ECB856" w14:textId="45B79B3D" w:rsidR="00D46723" w:rsidRPr="00091385" w:rsidRDefault="00D46723" w:rsidP="00D46723">
      <w:pPr>
        <w:jc w:val="both"/>
        <w:rPr>
          <w:rFonts w:ascii="Amasis MT" w:hAnsi="Amasis MT"/>
          <w:color w:val="000000" w:themeColor="text1"/>
        </w:rPr>
      </w:pPr>
      <w:r w:rsidRPr="00091385">
        <w:rPr>
          <w:rFonts w:ascii="Amasis MT" w:hAnsi="Amasis MT"/>
          <w:color w:val="000000" w:themeColor="text1"/>
        </w:rPr>
        <w:t xml:space="preserve">Con una produzione di oltre 20 milioni di piani cottura all’anno, la Cina rappresenta uno dei più importanti mercati al mondo. Dopo molti anni di sola presenza commerciale, nel 2015 Sabaf ha avviato </w:t>
      </w:r>
      <w:r w:rsidR="001B0F82" w:rsidRPr="00091385">
        <w:rPr>
          <w:rFonts w:ascii="Amasis MT" w:hAnsi="Amasis MT"/>
          <w:color w:val="000000" w:themeColor="text1"/>
        </w:rPr>
        <w:t xml:space="preserve">una piccola unità produttiva, che ancora non garantisce </w:t>
      </w:r>
      <w:r w:rsidRPr="00091385">
        <w:rPr>
          <w:rFonts w:ascii="Amasis MT" w:hAnsi="Amasis MT"/>
          <w:color w:val="000000" w:themeColor="text1"/>
        </w:rPr>
        <w:t>un adeguato ritorno economico.</w:t>
      </w:r>
    </w:p>
    <w:p w14:paraId="4334262A" w14:textId="77777777" w:rsidR="00D46723" w:rsidRPr="00091385" w:rsidRDefault="00D46723" w:rsidP="00D46723">
      <w:pPr>
        <w:jc w:val="both"/>
        <w:rPr>
          <w:rFonts w:ascii="Amasis MT" w:hAnsi="Amasis MT"/>
          <w:color w:val="000000" w:themeColor="text1"/>
        </w:rPr>
      </w:pPr>
    </w:p>
    <w:p w14:paraId="76F17D19" w14:textId="77777777" w:rsidR="001D13A1" w:rsidRPr="00091385" w:rsidRDefault="001B0F82" w:rsidP="001B0F82">
      <w:pPr>
        <w:jc w:val="both"/>
        <w:rPr>
          <w:rFonts w:ascii="Amasis MT" w:hAnsi="Amasis MT"/>
          <w:color w:val="000000" w:themeColor="text1"/>
        </w:rPr>
      </w:pPr>
      <w:r w:rsidRPr="00091385">
        <w:rPr>
          <w:rFonts w:ascii="Amasis MT" w:hAnsi="Amasis MT"/>
          <w:color w:val="000000" w:themeColor="text1"/>
        </w:rPr>
        <w:t>I</w:t>
      </w:r>
      <w:r w:rsidR="00D46723" w:rsidRPr="00091385">
        <w:rPr>
          <w:rFonts w:ascii="Amasis MT" w:hAnsi="Amasis MT"/>
          <w:color w:val="000000" w:themeColor="text1"/>
        </w:rPr>
        <w:t xml:space="preserve">l Gruppo </w:t>
      </w:r>
      <w:r w:rsidRPr="00091385">
        <w:rPr>
          <w:rFonts w:ascii="Amasis MT" w:hAnsi="Amasis MT"/>
          <w:color w:val="000000" w:themeColor="text1"/>
        </w:rPr>
        <w:t xml:space="preserve">sta rivedendo la strategia di approccio al mercato cinese </w:t>
      </w:r>
      <w:r w:rsidR="00D46723" w:rsidRPr="00091385">
        <w:rPr>
          <w:rFonts w:ascii="Amasis MT" w:hAnsi="Amasis MT"/>
          <w:color w:val="000000" w:themeColor="text1"/>
        </w:rPr>
        <w:t xml:space="preserve">e </w:t>
      </w:r>
      <w:r w:rsidRPr="00091385">
        <w:rPr>
          <w:rFonts w:ascii="Amasis MT" w:hAnsi="Amasis MT"/>
          <w:color w:val="000000" w:themeColor="text1"/>
        </w:rPr>
        <w:t>intende</w:t>
      </w:r>
      <w:r w:rsidR="001D13A1" w:rsidRPr="00091385">
        <w:rPr>
          <w:rFonts w:ascii="Amasis MT" w:hAnsi="Amasis MT"/>
          <w:color w:val="000000" w:themeColor="text1"/>
        </w:rPr>
        <w:t>:</w:t>
      </w:r>
    </w:p>
    <w:p w14:paraId="182E7668" w14:textId="2AFB4826" w:rsidR="001D13A1" w:rsidRPr="00091385" w:rsidRDefault="001D13A1" w:rsidP="004142D9">
      <w:pPr>
        <w:numPr>
          <w:ilvl w:val="0"/>
          <w:numId w:val="39"/>
        </w:numPr>
        <w:jc w:val="both"/>
        <w:rPr>
          <w:rFonts w:ascii="Amasis MT" w:hAnsi="Amasis MT"/>
          <w:color w:val="000000" w:themeColor="text1"/>
        </w:rPr>
      </w:pPr>
      <w:r w:rsidRPr="00091385">
        <w:rPr>
          <w:rFonts w:ascii="Amasis MT" w:hAnsi="Amasis MT"/>
          <w:color w:val="000000" w:themeColor="text1"/>
        </w:rPr>
        <w:t>implementare a breve un piano adeguato a sfruttare le opportunità di crescita offerte dal mercato locale;</w:t>
      </w:r>
    </w:p>
    <w:p w14:paraId="63524A8A" w14:textId="3B005E4D" w:rsidR="00EB13A9" w:rsidRPr="00091385" w:rsidRDefault="00E07877" w:rsidP="004142D9">
      <w:pPr>
        <w:numPr>
          <w:ilvl w:val="0"/>
          <w:numId w:val="39"/>
        </w:numPr>
        <w:jc w:val="both"/>
        <w:rPr>
          <w:rFonts w:ascii="Amasis MT" w:hAnsi="Amasis MT"/>
          <w:color w:val="000000" w:themeColor="text1"/>
        </w:rPr>
      </w:pPr>
      <w:r w:rsidRPr="00091385">
        <w:rPr>
          <w:rFonts w:ascii="Amasis MT" w:hAnsi="Amasis MT"/>
          <w:color w:val="000000" w:themeColor="text1"/>
        </w:rPr>
        <w:t>proseguire nello sviluppo di linee di prodotto in linea con le esigenze del mercato cinese e conformi alle normative locali;</w:t>
      </w:r>
    </w:p>
    <w:p w14:paraId="1E98BDE7" w14:textId="67027343" w:rsidR="00D46723" w:rsidRPr="00091385" w:rsidRDefault="00D46723" w:rsidP="004142D9">
      <w:pPr>
        <w:numPr>
          <w:ilvl w:val="0"/>
          <w:numId w:val="39"/>
        </w:numPr>
        <w:jc w:val="both"/>
        <w:rPr>
          <w:rFonts w:ascii="Amasis MT" w:hAnsi="Amasis MT"/>
          <w:color w:val="000000" w:themeColor="text1"/>
        </w:rPr>
      </w:pPr>
      <w:r w:rsidRPr="00091385">
        <w:rPr>
          <w:rFonts w:ascii="Amasis MT" w:hAnsi="Amasis MT"/>
          <w:color w:val="000000" w:themeColor="text1"/>
        </w:rPr>
        <w:t>adottare e mantenere un mix qualità - prezzo in linea con le aspettative dei potenziali clienti locali.</w:t>
      </w:r>
    </w:p>
    <w:p w14:paraId="167DDDC1" w14:textId="77777777" w:rsidR="00583765" w:rsidRPr="00091385" w:rsidRDefault="00583765" w:rsidP="00C251C2">
      <w:pPr>
        <w:ind w:right="567"/>
        <w:jc w:val="both"/>
        <w:rPr>
          <w:rFonts w:ascii="Amasis MT" w:hAnsi="Amasis MT"/>
          <w:b/>
          <w:i/>
          <w:color w:val="000000" w:themeColor="text1"/>
        </w:rPr>
      </w:pPr>
    </w:p>
    <w:p w14:paraId="30A359CA" w14:textId="2F86FF4D" w:rsidR="0041300D" w:rsidRPr="00091385" w:rsidRDefault="0041300D" w:rsidP="0041300D">
      <w:pPr>
        <w:ind w:right="567"/>
        <w:jc w:val="both"/>
        <w:rPr>
          <w:rFonts w:ascii="Amasis MT" w:hAnsi="Amasis MT"/>
          <w:b/>
          <w:i/>
          <w:color w:val="000000" w:themeColor="text1"/>
        </w:rPr>
      </w:pPr>
      <w:r w:rsidRPr="00091385">
        <w:rPr>
          <w:rFonts w:ascii="Amasis MT" w:hAnsi="Amasis MT"/>
          <w:b/>
          <w:i/>
          <w:color w:val="000000" w:themeColor="text1"/>
        </w:rPr>
        <w:t>Rischi finanziari</w:t>
      </w:r>
    </w:p>
    <w:p w14:paraId="5D12E92C" w14:textId="77777777" w:rsidR="00D46723" w:rsidRPr="00091385" w:rsidRDefault="00D46723" w:rsidP="00D46723">
      <w:pPr>
        <w:jc w:val="both"/>
        <w:rPr>
          <w:rFonts w:ascii="Amasis MT" w:hAnsi="Amasis MT"/>
        </w:rPr>
      </w:pPr>
      <w:r w:rsidRPr="00091385">
        <w:rPr>
          <w:rFonts w:ascii="Amasis MT" w:hAnsi="Amasis MT"/>
        </w:rPr>
        <w:t>Il Gruppo Sabaf è esposto a una serie di rischi di natura finanziaria, riconducibili a:</w:t>
      </w:r>
    </w:p>
    <w:p w14:paraId="39882F40" w14:textId="446CF42E" w:rsidR="00EB13A9" w:rsidRDefault="00E07877" w:rsidP="00D46723">
      <w:pPr>
        <w:numPr>
          <w:ilvl w:val="0"/>
          <w:numId w:val="25"/>
        </w:numPr>
        <w:jc w:val="both"/>
        <w:rPr>
          <w:rFonts w:ascii="Amasis MT" w:hAnsi="Amasis MT"/>
        </w:rPr>
      </w:pPr>
      <w:r w:rsidRPr="00091385">
        <w:rPr>
          <w:rFonts w:ascii="Amasis MT" w:hAnsi="Amasis MT"/>
          <w:b/>
          <w:bCs/>
        </w:rPr>
        <w:t>Volatilità dei prezzi delle materie prime</w:t>
      </w:r>
      <w:r w:rsidRPr="00091385">
        <w:rPr>
          <w:rFonts w:ascii="Amasis MT" w:hAnsi="Amasis MT"/>
        </w:rPr>
        <w:t xml:space="preserve">: </w:t>
      </w:r>
      <w:r w:rsidR="00F857FC">
        <w:rPr>
          <w:rFonts w:ascii="Amasis MT" w:hAnsi="Amasis MT"/>
        </w:rPr>
        <w:t>u</w:t>
      </w:r>
      <w:r w:rsidR="00733651" w:rsidRPr="002E3877">
        <w:rPr>
          <w:rFonts w:ascii="Amasis MT" w:hAnsi="Amasis MT"/>
        </w:rPr>
        <w:t xml:space="preserve">na componente significativa dei costi di acquisto del Gruppo è rappresentata da leghe di alluminio, acciaio e ottone. </w:t>
      </w:r>
      <w:r w:rsidR="00457088">
        <w:rPr>
          <w:rFonts w:ascii="Amasis MT" w:hAnsi="Amasis MT"/>
        </w:rPr>
        <w:t>I prezzi dei metalli hanno subito incrementi molto rilevanti nel corso del 2021, obbligando il Gruppo a rinegoziare più volte i prezzi di vendita per compensare l’aumento dei costi. Sulla base delle condizioni di mercato e degli accordi contrattuali, i</w:t>
      </w:r>
      <w:r w:rsidR="00733651" w:rsidRPr="002E3877">
        <w:rPr>
          <w:rFonts w:ascii="Amasis MT" w:hAnsi="Amasis MT"/>
        </w:rPr>
        <w:t xml:space="preserve">l Gruppo </w:t>
      </w:r>
      <w:r w:rsidR="00457088">
        <w:rPr>
          <w:rFonts w:ascii="Amasis MT" w:hAnsi="Amasis MT"/>
        </w:rPr>
        <w:t>potrebbe non essere in grado di</w:t>
      </w:r>
      <w:r w:rsidR="00733651" w:rsidRPr="002E3877">
        <w:rPr>
          <w:rFonts w:ascii="Amasis MT" w:hAnsi="Amasis MT"/>
        </w:rPr>
        <w:t xml:space="preserve"> trasferire ai clienti </w:t>
      </w:r>
      <w:r w:rsidR="00457088">
        <w:rPr>
          <w:rFonts w:ascii="Amasis MT" w:hAnsi="Amasis MT"/>
        </w:rPr>
        <w:t>tempestivamente e/o completamente</w:t>
      </w:r>
      <w:r w:rsidR="00733651" w:rsidRPr="002E3877">
        <w:rPr>
          <w:rFonts w:ascii="Amasis MT" w:hAnsi="Amasis MT"/>
        </w:rPr>
        <w:t xml:space="preserve"> </w:t>
      </w:r>
      <w:r w:rsidR="00457088">
        <w:rPr>
          <w:rFonts w:ascii="Amasis MT" w:hAnsi="Amasis MT"/>
        </w:rPr>
        <w:t xml:space="preserve">le </w:t>
      </w:r>
      <w:r w:rsidR="00733651" w:rsidRPr="002E3877">
        <w:rPr>
          <w:rFonts w:ascii="Amasis MT" w:hAnsi="Amasis MT"/>
        </w:rPr>
        <w:t>variazioni dei prezzi delle materie prime</w:t>
      </w:r>
      <w:r w:rsidR="00733651">
        <w:rPr>
          <w:rFonts w:ascii="Amasis MT" w:hAnsi="Amasis MT"/>
        </w:rPr>
        <w:t xml:space="preserve">, </w:t>
      </w:r>
      <w:r w:rsidRPr="00091385">
        <w:rPr>
          <w:rFonts w:ascii="Amasis MT" w:hAnsi="Amasis MT"/>
        </w:rPr>
        <w:t>con conseguenti effetti sulla marginalità.</w:t>
      </w:r>
    </w:p>
    <w:p w14:paraId="789E5130" w14:textId="32BC4C7D" w:rsidR="00071BC5" w:rsidRPr="00091385" w:rsidRDefault="00457088" w:rsidP="00D46723">
      <w:pPr>
        <w:numPr>
          <w:ilvl w:val="0"/>
          <w:numId w:val="25"/>
        </w:numPr>
        <w:jc w:val="both"/>
        <w:rPr>
          <w:rFonts w:ascii="Amasis MT" w:hAnsi="Amasis MT"/>
        </w:rPr>
      </w:pPr>
      <w:r>
        <w:rPr>
          <w:rFonts w:ascii="Amasis MT" w:hAnsi="Amasis MT"/>
          <w:b/>
          <w:bCs/>
        </w:rPr>
        <w:t>Incremento dei c</w:t>
      </w:r>
      <w:r w:rsidR="00071BC5">
        <w:rPr>
          <w:rFonts w:ascii="Amasis MT" w:hAnsi="Amasis MT"/>
          <w:b/>
          <w:bCs/>
        </w:rPr>
        <w:t>osti energetici</w:t>
      </w:r>
      <w:r w:rsidR="00071BC5" w:rsidRPr="00071BC5">
        <w:rPr>
          <w:rFonts w:ascii="Amasis MT" w:hAnsi="Amasis MT"/>
        </w:rPr>
        <w:t>:</w:t>
      </w:r>
      <w:r w:rsidR="00071BC5">
        <w:rPr>
          <w:rFonts w:ascii="Amasis MT" w:hAnsi="Amasis MT"/>
        </w:rPr>
        <w:t xml:space="preserve"> </w:t>
      </w:r>
      <w:r>
        <w:rPr>
          <w:rFonts w:ascii="Amasis MT" w:hAnsi="Amasis MT"/>
        </w:rPr>
        <w:t>alcuni processi produttivi del Gruppo, come la pressofusione d</w:t>
      </w:r>
      <w:r w:rsidR="00EC69E0">
        <w:rPr>
          <w:rFonts w:ascii="Amasis MT" w:hAnsi="Amasis MT"/>
        </w:rPr>
        <w:t>i parti in alluminio e la smaltatura dei coperchi dei bruciatori, utilizzando il gas come fonte energetica. Altri impianti produttivi assorbono rilevanti consumi di energia elettrica. L’incremento dei costi energetici può condizionare significativamente la marginalità.</w:t>
      </w:r>
      <w:r w:rsidR="00CB5577">
        <w:rPr>
          <w:rFonts w:ascii="Amasis MT" w:hAnsi="Amasis MT"/>
        </w:rPr>
        <w:t xml:space="preserve"> Per mitigare tale rischio, il Gruppo </w:t>
      </w:r>
      <w:r w:rsidR="00CB5577">
        <w:rPr>
          <w:rFonts w:ascii="Amasis MT" w:hAnsi="Amasis MT"/>
          <w:bCs/>
          <w:iCs/>
          <w:color w:val="000000"/>
          <w:lang w:eastAsia="x-none"/>
        </w:rPr>
        <w:t>valuta costantemente le possibili</w:t>
      </w:r>
      <w:r w:rsidR="00CB5577" w:rsidRPr="00CB5577">
        <w:rPr>
          <w:rFonts w:ascii="Amasis MT" w:hAnsi="Amasis MT"/>
          <w:bCs/>
          <w:iCs/>
          <w:color w:val="000000"/>
          <w:lang w:val="x-none" w:eastAsia="x-none"/>
        </w:rPr>
        <w:t xml:space="preserve"> azioni per contenere i consumi energetici, anche tramite l’efficientamento degli impianti maggiormente energivori.</w:t>
      </w:r>
    </w:p>
    <w:p w14:paraId="3889842A" w14:textId="2AA49052" w:rsidR="00EB13A9" w:rsidRPr="00091385" w:rsidRDefault="00E07877" w:rsidP="00D46723">
      <w:pPr>
        <w:numPr>
          <w:ilvl w:val="0"/>
          <w:numId w:val="25"/>
        </w:numPr>
        <w:jc w:val="both"/>
        <w:rPr>
          <w:rFonts w:ascii="Amasis MT" w:hAnsi="Amasis MT"/>
        </w:rPr>
      </w:pPr>
      <w:r w:rsidRPr="00091385">
        <w:rPr>
          <w:rFonts w:ascii="Amasis MT" w:hAnsi="Amasis MT"/>
          <w:b/>
          <w:bCs/>
        </w:rPr>
        <w:t>Oscillazione dei tassi di cambio</w:t>
      </w:r>
      <w:r w:rsidRPr="00091385">
        <w:rPr>
          <w:rFonts w:ascii="Amasis MT" w:hAnsi="Amasis MT"/>
        </w:rPr>
        <w:t xml:space="preserve">: il Gruppo effettua transazioni prevalentemente in euro; esistono tuttavia transazioni in altre valute, quali il dollaro USA, il </w:t>
      </w:r>
      <w:proofErr w:type="spellStart"/>
      <w:r w:rsidRPr="00091385">
        <w:rPr>
          <w:rFonts w:ascii="Amasis MT" w:hAnsi="Amasis MT"/>
        </w:rPr>
        <w:t>real</w:t>
      </w:r>
      <w:proofErr w:type="spellEnd"/>
      <w:r w:rsidRPr="00091385">
        <w:rPr>
          <w:rFonts w:ascii="Amasis MT" w:hAnsi="Amasis MT"/>
        </w:rPr>
        <w:t xml:space="preserve"> brasiliano, la lira turca e il renminbi cinese. In particolare, poiché il </w:t>
      </w:r>
      <w:r w:rsidR="00630CDA" w:rsidRPr="00091385">
        <w:rPr>
          <w:rFonts w:ascii="Amasis MT" w:hAnsi="Amasis MT"/>
        </w:rPr>
        <w:t>1</w:t>
      </w:r>
      <w:r w:rsidR="005D3C63">
        <w:rPr>
          <w:rFonts w:ascii="Amasis MT" w:hAnsi="Amasis MT"/>
        </w:rPr>
        <w:t>8,</w:t>
      </w:r>
      <w:r w:rsidR="00630CDA" w:rsidRPr="00091385">
        <w:rPr>
          <w:rFonts w:ascii="Amasis MT" w:hAnsi="Amasis MT"/>
        </w:rPr>
        <w:t>6</w:t>
      </w:r>
      <w:r w:rsidRPr="00091385">
        <w:rPr>
          <w:rFonts w:ascii="Amasis MT" w:hAnsi="Amasis MT"/>
        </w:rPr>
        <w:t>% del fatturato consolidato è realizzato in dollar</w:t>
      </w:r>
      <w:r w:rsidR="008D6328" w:rsidRPr="00091385">
        <w:rPr>
          <w:rFonts w:ascii="Amasis MT" w:hAnsi="Amasis MT"/>
        </w:rPr>
        <w:t>i</w:t>
      </w:r>
      <w:r w:rsidRPr="00091385">
        <w:rPr>
          <w:rFonts w:ascii="Amasis MT" w:hAnsi="Amasis MT"/>
        </w:rPr>
        <w:t xml:space="preserve"> USA, l’eventuale suo deprezzamento rispetto all’euro e al </w:t>
      </w:r>
      <w:proofErr w:type="spellStart"/>
      <w:r w:rsidRPr="00091385">
        <w:rPr>
          <w:rFonts w:ascii="Amasis MT" w:hAnsi="Amasis MT"/>
        </w:rPr>
        <w:t>real</w:t>
      </w:r>
      <w:proofErr w:type="spellEnd"/>
      <w:r w:rsidRPr="00091385">
        <w:rPr>
          <w:rFonts w:ascii="Amasis MT" w:hAnsi="Amasis MT"/>
        </w:rPr>
        <w:t xml:space="preserve"> potrebbe comportare una perdita di competitività nei mercati in cui tali vendite sono realizzate (soprattutto America Settentrionale e Meridionale). </w:t>
      </w:r>
      <w:r w:rsidR="00900E5E">
        <w:rPr>
          <w:rFonts w:ascii="Amasis MT" w:hAnsi="Amasis MT"/>
        </w:rPr>
        <w:t>Inoltre, il valore netto delle attività e delle passività nelle società controllate estere costituisce un investimento in valuta estera, che genera una differenza di traslazione in sede di consolidamento di Gruppo</w:t>
      </w:r>
      <w:r w:rsidR="00CC3D12">
        <w:rPr>
          <w:rFonts w:ascii="Amasis MT" w:hAnsi="Amasis MT"/>
        </w:rPr>
        <w:t>, con impatti sullo sul conto economico complessivo e sulla situazione finanziaria e patrimoniale</w:t>
      </w:r>
      <w:r w:rsidR="00900E5E">
        <w:rPr>
          <w:rFonts w:ascii="Amasis MT" w:hAnsi="Amasis MT"/>
        </w:rPr>
        <w:t xml:space="preserve">. </w:t>
      </w:r>
    </w:p>
    <w:p w14:paraId="0EA017E7" w14:textId="110EB027" w:rsidR="00EB13A9" w:rsidRPr="00091385" w:rsidRDefault="00E07877" w:rsidP="00D46723">
      <w:pPr>
        <w:numPr>
          <w:ilvl w:val="0"/>
          <w:numId w:val="25"/>
        </w:numPr>
        <w:jc w:val="both"/>
        <w:rPr>
          <w:rFonts w:ascii="Amasis MT" w:hAnsi="Amasis MT"/>
        </w:rPr>
      </w:pPr>
      <w:r w:rsidRPr="00091385">
        <w:rPr>
          <w:rFonts w:ascii="Amasis MT" w:hAnsi="Amasis MT"/>
          <w:b/>
          <w:bCs/>
        </w:rPr>
        <w:t>Credito Commerciale</w:t>
      </w:r>
      <w:r w:rsidRPr="00091385">
        <w:rPr>
          <w:rFonts w:ascii="Amasis MT" w:hAnsi="Amasis MT"/>
        </w:rPr>
        <w:t>: l’elevata concentrazione del fatturato su un numero limitato di clienti, genera una concentrazione dei relativi crediti commerciali, con conseguente potenziale aumento dell’impatto negativo sui risultati economico-finanziari in caso di insolvenza di uno di essi.</w:t>
      </w:r>
    </w:p>
    <w:p w14:paraId="12D2D4B1" w14:textId="77777777" w:rsidR="0041300D" w:rsidRPr="00091385" w:rsidRDefault="0041300D" w:rsidP="0041300D">
      <w:pPr>
        <w:ind w:left="360"/>
        <w:jc w:val="both"/>
        <w:rPr>
          <w:rFonts w:ascii="Amasis MT" w:hAnsi="Amasis MT"/>
        </w:rPr>
      </w:pPr>
    </w:p>
    <w:p w14:paraId="2EC1A7D3" w14:textId="29FBE1BD" w:rsidR="00D46723" w:rsidRPr="00091385" w:rsidRDefault="00D46723" w:rsidP="00D46723">
      <w:pPr>
        <w:jc w:val="both"/>
        <w:rPr>
          <w:rFonts w:ascii="Amasis MT" w:hAnsi="Amasis MT"/>
        </w:rPr>
      </w:pPr>
      <w:r w:rsidRPr="00091385">
        <w:rPr>
          <w:rFonts w:ascii="Amasis MT" w:hAnsi="Amasis MT"/>
        </w:rPr>
        <w:t>Per approfondimenti in merito ai rischi di natura finanziaria</w:t>
      </w:r>
      <w:r w:rsidR="008D6328" w:rsidRPr="00091385">
        <w:rPr>
          <w:rFonts w:ascii="Amasis MT" w:hAnsi="Amasis MT"/>
        </w:rPr>
        <w:t xml:space="preserve"> e alle relative modalità di gestione</w:t>
      </w:r>
      <w:r w:rsidRPr="00091385">
        <w:rPr>
          <w:rFonts w:ascii="Amasis MT" w:hAnsi="Amasis MT"/>
        </w:rPr>
        <w:t xml:space="preserve">, si rinvia alla Nota </w:t>
      </w:r>
      <w:r w:rsidR="00CE77A5">
        <w:rPr>
          <w:rFonts w:ascii="Amasis MT" w:hAnsi="Amasis MT"/>
        </w:rPr>
        <w:t>36</w:t>
      </w:r>
      <w:r w:rsidRPr="00091385">
        <w:rPr>
          <w:rFonts w:ascii="Amasis MT" w:hAnsi="Amasis MT"/>
        </w:rPr>
        <w:t xml:space="preserve"> del bilancio consolidato in tema di informativa rilevate ai fini dell’IFRS 7.</w:t>
      </w:r>
    </w:p>
    <w:p w14:paraId="30C0E711" w14:textId="77777777" w:rsidR="00AF7CB8" w:rsidRPr="00091385" w:rsidRDefault="00AF7CB8" w:rsidP="006614C8">
      <w:pPr>
        <w:jc w:val="both"/>
        <w:rPr>
          <w:rFonts w:ascii="Amasis MT" w:hAnsi="Amasis MT"/>
          <w:b/>
        </w:rPr>
      </w:pPr>
    </w:p>
    <w:p w14:paraId="4C577997" w14:textId="77777777" w:rsidR="0001691C" w:rsidRPr="00091385" w:rsidRDefault="0001691C" w:rsidP="006614C8">
      <w:pPr>
        <w:jc w:val="both"/>
        <w:rPr>
          <w:rFonts w:ascii="Amasis MT" w:hAnsi="Amasis MT" w:cs="Arial"/>
        </w:rPr>
      </w:pPr>
      <w:r w:rsidRPr="00A42405">
        <w:rPr>
          <w:rFonts w:ascii="Amasis MT" w:hAnsi="Amasis MT"/>
          <w:b/>
        </w:rPr>
        <w:t>Attività di Ricerca e Sviluppo</w:t>
      </w:r>
    </w:p>
    <w:p w14:paraId="52E08619" w14:textId="77777777" w:rsidR="00C148FF" w:rsidRPr="00091385" w:rsidRDefault="00C148FF" w:rsidP="000C34F5">
      <w:pPr>
        <w:autoSpaceDE w:val="0"/>
        <w:autoSpaceDN w:val="0"/>
        <w:adjustRightInd w:val="0"/>
        <w:jc w:val="both"/>
        <w:rPr>
          <w:rFonts w:ascii="Amasis MT" w:hAnsi="Amasis MT" w:cs="FuturaT"/>
          <w:color w:val="000000"/>
        </w:rPr>
      </w:pPr>
    </w:p>
    <w:p w14:paraId="78C95654" w14:textId="77777777" w:rsidR="00126052" w:rsidRDefault="00BC74F1" w:rsidP="000C34F5">
      <w:pPr>
        <w:autoSpaceDE w:val="0"/>
        <w:autoSpaceDN w:val="0"/>
        <w:adjustRightInd w:val="0"/>
        <w:jc w:val="both"/>
        <w:rPr>
          <w:rFonts w:ascii="Amasis MT" w:hAnsi="Amasis MT" w:cs="FuturaT"/>
          <w:color w:val="000000"/>
        </w:rPr>
      </w:pPr>
      <w:bookmarkStart w:id="5" w:name="_Hlk97204291"/>
      <w:bookmarkStart w:id="6" w:name="_Hlk97132552"/>
      <w:r>
        <w:rPr>
          <w:rFonts w:ascii="Amasis MT" w:hAnsi="Amasis MT" w:cs="FuturaT"/>
          <w:color w:val="000000"/>
        </w:rPr>
        <w:t xml:space="preserve">Nel 2021 il Gruppo </w:t>
      </w:r>
      <w:r w:rsidR="000843BF">
        <w:rPr>
          <w:rFonts w:ascii="Amasis MT" w:hAnsi="Amasis MT" w:cs="FuturaT"/>
          <w:color w:val="000000"/>
        </w:rPr>
        <w:t xml:space="preserve">Sabaf </w:t>
      </w:r>
      <w:r>
        <w:rPr>
          <w:rFonts w:ascii="Amasis MT" w:hAnsi="Amasis MT" w:cs="FuturaT"/>
          <w:color w:val="000000"/>
        </w:rPr>
        <w:t xml:space="preserve">ha </w:t>
      </w:r>
      <w:r w:rsidR="000843BF">
        <w:rPr>
          <w:rFonts w:ascii="Amasis MT" w:hAnsi="Amasis MT" w:cs="FuturaT"/>
          <w:color w:val="000000"/>
        </w:rPr>
        <w:t xml:space="preserve">costituito un team dedicato per lo sviluppo di </w:t>
      </w:r>
      <w:r w:rsidR="004027CB">
        <w:rPr>
          <w:rFonts w:ascii="Amasis MT" w:hAnsi="Amasis MT" w:cs="FuturaT"/>
          <w:color w:val="000000"/>
        </w:rPr>
        <w:t xml:space="preserve">nuove soluzioni </w:t>
      </w:r>
      <w:r w:rsidR="000843BF">
        <w:rPr>
          <w:rFonts w:ascii="Amasis MT" w:hAnsi="Amasis MT" w:cs="FuturaT"/>
          <w:color w:val="000000"/>
        </w:rPr>
        <w:t xml:space="preserve">per la cottura </w:t>
      </w:r>
      <w:r w:rsidR="004027CB">
        <w:rPr>
          <w:rFonts w:ascii="Amasis MT" w:hAnsi="Amasis MT" w:cs="FuturaT"/>
          <w:color w:val="000000"/>
        </w:rPr>
        <w:t>domestica</w:t>
      </w:r>
      <w:r w:rsidR="000843BF">
        <w:rPr>
          <w:rFonts w:ascii="Amasis MT" w:hAnsi="Amasis MT" w:cs="FuturaT"/>
          <w:color w:val="000000"/>
        </w:rPr>
        <w:t>, con l’obiettivo di creare prodotti innovativi in grado di rispondere alle esigenze dei produttori</w:t>
      </w:r>
      <w:r w:rsidR="00CA7847">
        <w:rPr>
          <w:rFonts w:ascii="Amasis MT" w:hAnsi="Amasis MT" w:cs="FuturaT"/>
          <w:color w:val="000000"/>
        </w:rPr>
        <w:t xml:space="preserve"> di </w:t>
      </w:r>
      <w:r w:rsidR="004027CB">
        <w:rPr>
          <w:rFonts w:ascii="Amasis MT" w:hAnsi="Amasis MT" w:cs="FuturaT"/>
          <w:color w:val="000000"/>
        </w:rPr>
        <w:t>elettrodomestici</w:t>
      </w:r>
      <w:r w:rsidR="000843BF">
        <w:rPr>
          <w:rFonts w:ascii="Amasis MT" w:hAnsi="Amasis MT" w:cs="FuturaT"/>
          <w:color w:val="000000"/>
        </w:rPr>
        <w:t xml:space="preserve"> e alle nuove tendenze di consumo.</w:t>
      </w:r>
    </w:p>
    <w:p w14:paraId="62CC19DD" w14:textId="77777777" w:rsidR="00126052" w:rsidRDefault="00126052" w:rsidP="000C34F5">
      <w:pPr>
        <w:autoSpaceDE w:val="0"/>
        <w:autoSpaceDN w:val="0"/>
        <w:adjustRightInd w:val="0"/>
        <w:jc w:val="both"/>
        <w:rPr>
          <w:rFonts w:ascii="Amasis MT" w:hAnsi="Amasis MT" w:cs="FuturaT"/>
          <w:color w:val="000000"/>
        </w:rPr>
      </w:pPr>
    </w:p>
    <w:bookmarkEnd w:id="5"/>
    <w:p w14:paraId="221D4637" w14:textId="396F90E3" w:rsidR="00BC74F1" w:rsidRDefault="00126052" w:rsidP="000C34F5">
      <w:pPr>
        <w:autoSpaceDE w:val="0"/>
        <w:autoSpaceDN w:val="0"/>
        <w:adjustRightInd w:val="0"/>
        <w:jc w:val="both"/>
        <w:rPr>
          <w:rFonts w:ascii="Amasis MT" w:hAnsi="Amasis MT" w:cs="FuturaT"/>
          <w:color w:val="000000"/>
        </w:rPr>
      </w:pPr>
      <w:r>
        <w:rPr>
          <w:rFonts w:ascii="Amasis MT" w:hAnsi="Amasis MT" w:cs="FuturaT"/>
          <w:color w:val="000000"/>
        </w:rPr>
        <w:t xml:space="preserve">Tra i progetti più </w:t>
      </w:r>
      <w:r w:rsidR="003C66D2">
        <w:rPr>
          <w:rFonts w:ascii="Amasis MT" w:hAnsi="Amasis MT" w:cs="FuturaT"/>
          <w:color w:val="000000"/>
        </w:rPr>
        <w:t>innovativi del 2021</w:t>
      </w:r>
      <w:r>
        <w:rPr>
          <w:rFonts w:ascii="Amasis MT" w:hAnsi="Amasis MT" w:cs="FuturaT"/>
          <w:color w:val="000000"/>
        </w:rPr>
        <w:t xml:space="preserve"> si annovera </w:t>
      </w:r>
      <w:r w:rsidR="00EA4FA7">
        <w:rPr>
          <w:rFonts w:ascii="Amasis MT" w:hAnsi="Amasis MT" w:cs="FuturaT"/>
          <w:color w:val="000000"/>
        </w:rPr>
        <w:t>anche</w:t>
      </w:r>
      <w:r>
        <w:rPr>
          <w:rFonts w:ascii="Amasis MT" w:hAnsi="Amasis MT" w:cs="FuturaT"/>
          <w:color w:val="000000"/>
        </w:rPr>
        <w:t xml:space="preserve"> lo sviluppo e la </w:t>
      </w:r>
      <w:r w:rsidR="003302EB">
        <w:rPr>
          <w:rFonts w:ascii="Amasis MT" w:hAnsi="Amasis MT" w:cs="FuturaT"/>
          <w:color w:val="000000"/>
        </w:rPr>
        <w:t>prototipazione</w:t>
      </w:r>
      <w:r>
        <w:rPr>
          <w:rFonts w:ascii="Amasis MT" w:hAnsi="Amasis MT" w:cs="FuturaT"/>
          <w:color w:val="000000"/>
        </w:rPr>
        <w:t xml:space="preserve"> di bruciatori </w:t>
      </w:r>
      <w:r w:rsidR="003C66D2">
        <w:rPr>
          <w:rFonts w:ascii="Amasis MT" w:hAnsi="Amasis MT" w:cs="FuturaT"/>
          <w:color w:val="000000"/>
        </w:rPr>
        <w:t>in grado di funzionare c</w:t>
      </w:r>
      <w:r w:rsidR="00EA4FA7">
        <w:rPr>
          <w:rFonts w:ascii="Amasis MT" w:hAnsi="Amasis MT" w:cs="FuturaT"/>
          <w:color w:val="000000"/>
        </w:rPr>
        <w:t>o</w:t>
      </w:r>
      <w:r w:rsidR="003C66D2">
        <w:rPr>
          <w:rFonts w:ascii="Amasis MT" w:hAnsi="Amasis MT" w:cs="FuturaT"/>
          <w:color w:val="000000"/>
        </w:rPr>
        <w:t xml:space="preserve">n il 100% di idrogeno (in sostituzione del metano), sia in apparecchi di cottura domestici, sia per il settore professionale. In tale ambito il Gruppo Sabaf partecipa come </w:t>
      </w:r>
      <w:r w:rsidR="003302EB">
        <w:rPr>
          <w:rFonts w:ascii="Amasis MT" w:hAnsi="Amasis MT" w:cs="FuturaT"/>
          <w:color w:val="000000"/>
        </w:rPr>
        <w:t>fornitore</w:t>
      </w:r>
      <w:r w:rsidR="003C66D2">
        <w:rPr>
          <w:rFonts w:ascii="Amasis MT" w:hAnsi="Amasis MT" w:cs="FuturaT"/>
          <w:color w:val="000000"/>
        </w:rPr>
        <w:t xml:space="preserve"> strategico al progetto Hy4Heat, </w:t>
      </w:r>
      <w:r w:rsidR="003302EB">
        <w:rPr>
          <w:rFonts w:ascii="Amasis MT" w:hAnsi="Amasis MT" w:cs="FuturaT"/>
          <w:color w:val="000000"/>
        </w:rPr>
        <w:t>finanziato</w:t>
      </w:r>
      <w:r w:rsidR="003C66D2">
        <w:rPr>
          <w:rFonts w:ascii="Amasis MT" w:hAnsi="Amasis MT" w:cs="FuturaT"/>
          <w:color w:val="000000"/>
        </w:rPr>
        <w:t xml:space="preserve"> dal </w:t>
      </w:r>
      <w:r w:rsidR="00EA4FA7">
        <w:rPr>
          <w:rFonts w:ascii="Amasis MT" w:hAnsi="Amasis MT" w:cs="FuturaT"/>
          <w:color w:val="000000"/>
        </w:rPr>
        <w:t>BEIS (Department for Business, Energy &amp; Industrial Strategy), il Ministero per lo Sviluppo, l’Energia e la Strategia Industriale d</w:t>
      </w:r>
      <w:r w:rsidR="003C66D2">
        <w:rPr>
          <w:rFonts w:ascii="Amasis MT" w:hAnsi="Amasis MT" w:cs="FuturaT"/>
          <w:color w:val="000000"/>
        </w:rPr>
        <w:t>el Regno Unito.</w:t>
      </w:r>
      <w:r w:rsidR="00EA4FA7" w:rsidRPr="00EA4FA7">
        <w:rPr>
          <w:rFonts w:ascii="Amasis MT" w:hAnsi="Amasis MT"/>
        </w:rPr>
        <w:t xml:space="preserve"> </w:t>
      </w:r>
      <w:r w:rsidR="00EA4FA7">
        <w:rPr>
          <w:rFonts w:ascii="Amasis MT" w:hAnsi="Amasis MT"/>
        </w:rPr>
        <w:t xml:space="preserve">Il progetto </w:t>
      </w:r>
      <w:r w:rsidR="00EA4FA7" w:rsidRPr="00346F75">
        <w:rPr>
          <w:rFonts w:ascii="Amasis MT" w:hAnsi="Amasis MT"/>
        </w:rPr>
        <w:t xml:space="preserve">Hy4Heat </w:t>
      </w:r>
      <w:r w:rsidR="00EA4FA7">
        <w:rPr>
          <w:rFonts w:ascii="Amasis MT" w:hAnsi="Amasis MT"/>
        </w:rPr>
        <w:t>mira a stabilire se sia tecnicamente possibile, sicuro e conveniente sostituire il gas naturale (metano) con il 100% di idrogeno negli edifici residenziali e commerciali e nelle apparecchiature a gas.</w:t>
      </w:r>
    </w:p>
    <w:bookmarkEnd w:id="6"/>
    <w:p w14:paraId="309F3558" w14:textId="77777777" w:rsidR="00BC74F1" w:rsidRDefault="00BC74F1" w:rsidP="000C34F5">
      <w:pPr>
        <w:autoSpaceDE w:val="0"/>
        <w:autoSpaceDN w:val="0"/>
        <w:adjustRightInd w:val="0"/>
        <w:jc w:val="both"/>
        <w:rPr>
          <w:rFonts w:ascii="Amasis MT" w:hAnsi="Amasis MT" w:cs="FuturaT"/>
          <w:color w:val="000000"/>
        </w:rPr>
      </w:pPr>
    </w:p>
    <w:p w14:paraId="0A854AAC" w14:textId="6E5901F9" w:rsidR="00E840FB" w:rsidRPr="00091385" w:rsidRDefault="000843BF" w:rsidP="000C34F5">
      <w:pPr>
        <w:autoSpaceDE w:val="0"/>
        <w:autoSpaceDN w:val="0"/>
        <w:adjustRightInd w:val="0"/>
        <w:jc w:val="both"/>
        <w:rPr>
          <w:rFonts w:ascii="Amasis MT" w:hAnsi="Amasis MT" w:cs="FuturaT"/>
          <w:color w:val="000000"/>
        </w:rPr>
      </w:pPr>
      <w:r>
        <w:rPr>
          <w:rFonts w:ascii="Amasis MT" w:hAnsi="Amasis MT" w:cs="FuturaT"/>
          <w:color w:val="000000"/>
        </w:rPr>
        <w:t xml:space="preserve">Gli altri </w:t>
      </w:r>
      <w:r w:rsidR="00E840FB" w:rsidRPr="00091385">
        <w:rPr>
          <w:rFonts w:ascii="Amasis MT" w:hAnsi="Amasis MT" w:cs="FuturaT"/>
          <w:color w:val="000000"/>
        </w:rPr>
        <w:t>progetti di</w:t>
      </w:r>
      <w:r w:rsidR="00594234" w:rsidRPr="00091385">
        <w:rPr>
          <w:rFonts w:ascii="Amasis MT" w:hAnsi="Amasis MT" w:cs="FuturaT"/>
          <w:color w:val="000000"/>
        </w:rPr>
        <w:t xml:space="preserve"> ricerca e sviluppo</w:t>
      </w:r>
      <w:r w:rsidR="00E840FB" w:rsidRPr="00091385">
        <w:rPr>
          <w:rFonts w:ascii="Amasis MT" w:hAnsi="Amasis MT" w:cs="FuturaT"/>
          <w:color w:val="000000"/>
        </w:rPr>
        <w:t xml:space="preserve"> più significativi condotti nel corso del 20</w:t>
      </w:r>
      <w:r w:rsidR="00814802">
        <w:rPr>
          <w:rFonts w:ascii="Amasis MT" w:hAnsi="Amasis MT" w:cs="FuturaT"/>
          <w:color w:val="000000"/>
        </w:rPr>
        <w:t>2</w:t>
      </w:r>
      <w:r w:rsidR="00BC74F1">
        <w:rPr>
          <w:rFonts w:ascii="Amasis MT" w:hAnsi="Amasis MT" w:cs="FuturaT"/>
          <w:color w:val="000000"/>
        </w:rPr>
        <w:t>1</w:t>
      </w:r>
      <w:r w:rsidR="00E840FB" w:rsidRPr="00091385">
        <w:rPr>
          <w:rFonts w:ascii="Amasis MT" w:hAnsi="Amasis MT" w:cs="FuturaT"/>
          <w:color w:val="000000"/>
        </w:rPr>
        <w:t xml:space="preserve"> sono stati i seguenti:</w:t>
      </w:r>
    </w:p>
    <w:p w14:paraId="368E56F1" w14:textId="77777777" w:rsidR="002E68E2" w:rsidRPr="00091385" w:rsidRDefault="002E68E2" w:rsidP="000C34F5">
      <w:pPr>
        <w:autoSpaceDE w:val="0"/>
        <w:autoSpaceDN w:val="0"/>
        <w:adjustRightInd w:val="0"/>
        <w:jc w:val="both"/>
        <w:rPr>
          <w:rFonts w:ascii="Amasis MT" w:hAnsi="Amasis MT" w:cs="FuturaT"/>
          <w:i/>
          <w:color w:val="000000"/>
        </w:rPr>
      </w:pPr>
    </w:p>
    <w:p w14:paraId="0DAA26B5" w14:textId="4AE55C53" w:rsidR="00F47CBB" w:rsidRPr="00E41410" w:rsidRDefault="001A170C" w:rsidP="00BB4BB4">
      <w:pPr>
        <w:autoSpaceDE w:val="0"/>
        <w:autoSpaceDN w:val="0"/>
        <w:adjustRightInd w:val="0"/>
        <w:jc w:val="both"/>
        <w:rPr>
          <w:rFonts w:ascii="Amasis MT" w:hAnsi="Amasis MT" w:cs="FuturaT"/>
          <w:i/>
          <w:color w:val="000000"/>
        </w:rPr>
      </w:pPr>
      <w:r w:rsidRPr="00E41410">
        <w:rPr>
          <w:rFonts w:ascii="Amasis MT" w:hAnsi="Amasis MT" w:cs="FuturaT"/>
          <w:i/>
          <w:color w:val="000000"/>
        </w:rPr>
        <w:t>Componenti gas</w:t>
      </w:r>
    </w:p>
    <w:p w14:paraId="13AE23D5" w14:textId="3072408D" w:rsidR="00126052" w:rsidRDefault="00126052" w:rsidP="004142D9">
      <w:pPr>
        <w:pStyle w:val="Paragrafoelenco"/>
        <w:numPr>
          <w:ilvl w:val="0"/>
          <w:numId w:val="40"/>
        </w:numPr>
        <w:autoSpaceDE w:val="0"/>
        <w:autoSpaceDN w:val="0"/>
        <w:adjustRightInd w:val="0"/>
        <w:spacing w:after="0" w:line="240" w:lineRule="auto"/>
        <w:jc w:val="both"/>
        <w:rPr>
          <w:rFonts w:ascii="Amasis MT" w:hAnsi="Amasis MT" w:cs="FuturaT"/>
          <w:color w:val="000000"/>
          <w:sz w:val="24"/>
          <w:szCs w:val="24"/>
        </w:rPr>
      </w:pPr>
      <w:bookmarkStart w:id="7" w:name="_Hlk96506231"/>
      <w:r w:rsidRPr="00E41410">
        <w:rPr>
          <w:rFonts w:ascii="Amasis MT" w:hAnsi="Amasis MT" w:cs="FuturaT"/>
          <w:color w:val="000000"/>
          <w:sz w:val="24"/>
          <w:szCs w:val="24"/>
        </w:rPr>
        <w:t xml:space="preserve">è stato avviato lo studio </w:t>
      </w:r>
      <w:r w:rsidR="00E41410">
        <w:rPr>
          <w:rFonts w:ascii="Amasis MT" w:hAnsi="Amasis MT" w:cs="FuturaT"/>
          <w:color w:val="000000"/>
          <w:sz w:val="24"/>
          <w:szCs w:val="24"/>
        </w:rPr>
        <w:t>per un bruciatore multi-corona di 4kw di potenza, basato sulla piattaforma esistente</w:t>
      </w:r>
    </w:p>
    <w:p w14:paraId="63FF0AD7" w14:textId="25A81FDA" w:rsidR="00E41410" w:rsidRDefault="00E41410" w:rsidP="004142D9">
      <w:pPr>
        <w:pStyle w:val="Paragrafoelenco"/>
        <w:numPr>
          <w:ilvl w:val="0"/>
          <w:numId w:val="40"/>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sono stati sviluppati bruciatori per il mercato USA e nuovi bruciatori customizzati</w:t>
      </w:r>
    </w:p>
    <w:p w14:paraId="3DDAC27D" w14:textId="5997F2DC" w:rsidR="00E41410" w:rsidRDefault="00E41410" w:rsidP="004142D9">
      <w:pPr>
        <w:pStyle w:val="Paragrafoelenco"/>
        <w:numPr>
          <w:ilvl w:val="0"/>
          <w:numId w:val="40"/>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sono state sviluppate due versioni speciali di bruciatori mini tripla corona per il mercato sudamericano</w:t>
      </w:r>
    </w:p>
    <w:p w14:paraId="1D4394FB" w14:textId="1B4A99AD" w:rsidR="004E12D6" w:rsidRPr="00E41410" w:rsidRDefault="004E12D6" w:rsidP="004142D9">
      <w:pPr>
        <w:pStyle w:val="Paragrafoelenco"/>
        <w:numPr>
          <w:ilvl w:val="0"/>
          <w:numId w:val="40"/>
        </w:numPr>
        <w:autoSpaceDE w:val="0"/>
        <w:autoSpaceDN w:val="0"/>
        <w:adjustRightInd w:val="0"/>
        <w:spacing w:after="0" w:line="240" w:lineRule="auto"/>
        <w:jc w:val="both"/>
        <w:rPr>
          <w:rFonts w:ascii="Amasis MT" w:hAnsi="Amasis MT" w:cs="FuturaT"/>
          <w:color w:val="000000"/>
          <w:sz w:val="24"/>
          <w:szCs w:val="24"/>
        </w:rPr>
      </w:pPr>
      <w:r w:rsidRPr="00E41410">
        <w:rPr>
          <w:rFonts w:ascii="Amasis MT" w:hAnsi="Amasis MT" w:cs="FuturaT"/>
          <w:color w:val="000000"/>
          <w:sz w:val="24"/>
          <w:szCs w:val="24"/>
        </w:rPr>
        <w:t>è stat</w:t>
      </w:r>
      <w:r w:rsidR="00E41410">
        <w:rPr>
          <w:rFonts w:ascii="Amasis MT" w:hAnsi="Amasis MT" w:cs="FuturaT"/>
          <w:color w:val="000000"/>
          <w:sz w:val="24"/>
          <w:szCs w:val="24"/>
        </w:rPr>
        <w:t>a</w:t>
      </w:r>
      <w:r w:rsidRPr="00E41410">
        <w:rPr>
          <w:rFonts w:ascii="Amasis MT" w:hAnsi="Amasis MT" w:cs="FuturaT"/>
          <w:color w:val="000000"/>
          <w:sz w:val="24"/>
          <w:szCs w:val="24"/>
        </w:rPr>
        <w:t xml:space="preserve"> </w:t>
      </w:r>
      <w:r w:rsidR="00E41410">
        <w:rPr>
          <w:rFonts w:ascii="Amasis MT" w:hAnsi="Amasis MT" w:cs="FuturaT"/>
          <w:color w:val="000000"/>
          <w:sz w:val="24"/>
          <w:szCs w:val="24"/>
        </w:rPr>
        <w:t>sviluppata e industrializzata una nuova catenaria snap-in</w:t>
      </w:r>
    </w:p>
    <w:p w14:paraId="04539BE0" w14:textId="11E4DBBA" w:rsidR="00480B19" w:rsidRPr="00E41410" w:rsidRDefault="004E12D6" w:rsidP="0052417B">
      <w:pPr>
        <w:pStyle w:val="Paragrafoelenco"/>
        <w:numPr>
          <w:ilvl w:val="0"/>
          <w:numId w:val="40"/>
        </w:numPr>
        <w:autoSpaceDE w:val="0"/>
        <w:autoSpaceDN w:val="0"/>
        <w:adjustRightInd w:val="0"/>
        <w:spacing w:after="0" w:line="240" w:lineRule="auto"/>
        <w:jc w:val="both"/>
        <w:rPr>
          <w:rFonts w:ascii="Amasis MT" w:hAnsi="Amasis MT" w:cs="FuturaT"/>
          <w:color w:val="000000"/>
        </w:rPr>
      </w:pPr>
      <w:r w:rsidRPr="00E41410">
        <w:rPr>
          <w:rFonts w:ascii="Amasis MT" w:hAnsi="Amasis MT" w:cs="FuturaT"/>
          <w:color w:val="000000"/>
          <w:sz w:val="24"/>
          <w:szCs w:val="24"/>
        </w:rPr>
        <w:t xml:space="preserve">sono </w:t>
      </w:r>
      <w:r w:rsidR="00E41410" w:rsidRPr="00E41410">
        <w:rPr>
          <w:rFonts w:ascii="Amasis MT" w:hAnsi="Amasis MT" w:cs="FuturaT"/>
          <w:color w:val="000000"/>
          <w:sz w:val="24"/>
          <w:szCs w:val="24"/>
        </w:rPr>
        <w:t xml:space="preserve">stati sviluppati rubinetti </w:t>
      </w:r>
      <w:r w:rsidR="00E41410" w:rsidRPr="00E41410">
        <w:rPr>
          <w:rFonts w:ascii="Amasis MT" w:hAnsi="Amasis MT" w:cs="FuturaT"/>
          <w:i/>
          <w:iCs/>
          <w:color w:val="000000"/>
          <w:sz w:val="24"/>
          <w:szCs w:val="24"/>
        </w:rPr>
        <w:t xml:space="preserve">premium </w:t>
      </w:r>
      <w:proofErr w:type="spellStart"/>
      <w:r w:rsidR="00E41410" w:rsidRPr="00E41410">
        <w:rPr>
          <w:rFonts w:ascii="Amasis MT" w:hAnsi="Amasis MT" w:cs="FuturaT"/>
          <w:i/>
          <w:iCs/>
          <w:color w:val="000000"/>
          <w:sz w:val="24"/>
          <w:szCs w:val="24"/>
        </w:rPr>
        <w:t>flame</w:t>
      </w:r>
      <w:proofErr w:type="spellEnd"/>
      <w:r w:rsidR="00E41410" w:rsidRPr="00E41410">
        <w:rPr>
          <w:rFonts w:ascii="Amasis MT" w:hAnsi="Amasis MT" w:cs="FuturaT"/>
          <w:i/>
          <w:iCs/>
          <w:color w:val="000000"/>
          <w:sz w:val="24"/>
          <w:szCs w:val="24"/>
        </w:rPr>
        <w:t xml:space="preserve"> </w:t>
      </w:r>
      <w:r w:rsidR="00E41410" w:rsidRPr="00E41410">
        <w:rPr>
          <w:rFonts w:ascii="Amasis MT" w:hAnsi="Amasis MT" w:cs="FuturaT"/>
          <w:iCs/>
          <w:color w:val="000000"/>
          <w:sz w:val="24"/>
          <w:szCs w:val="24"/>
        </w:rPr>
        <w:t>per cucine</w:t>
      </w:r>
      <w:bookmarkEnd w:id="7"/>
    </w:p>
    <w:p w14:paraId="13CE2F63" w14:textId="77777777" w:rsidR="00E41410" w:rsidRPr="00E41410" w:rsidRDefault="00E41410" w:rsidP="00E41410">
      <w:pPr>
        <w:autoSpaceDE w:val="0"/>
        <w:autoSpaceDN w:val="0"/>
        <w:adjustRightInd w:val="0"/>
        <w:ind w:left="360"/>
        <w:jc w:val="both"/>
        <w:rPr>
          <w:rFonts w:ascii="Amasis MT" w:hAnsi="Amasis MT" w:cs="FuturaT"/>
          <w:color w:val="000000"/>
        </w:rPr>
      </w:pPr>
    </w:p>
    <w:p w14:paraId="168F9979" w14:textId="3801C4FC" w:rsidR="002E68E2" w:rsidRPr="00091385" w:rsidRDefault="002E68E2" w:rsidP="00BB4BB4">
      <w:pPr>
        <w:keepNext/>
        <w:autoSpaceDE w:val="0"/>
        <w:autoSpaceDN w:val="0"/>
        <w:adjustRightInd w:val="0"/>
        <w:jc w:val="both"/>
        <w:rPr>
          <w:rFonts w:ascii="Amasis MT" w:hAnsi="Amasis MT" w:cs="FuturaT"/>
          <w:i/>
          <w:color w:val="000000"/>
        </w:rPr>
      </w:pPr>
      <w:bookmarkStart w:id="8" w:name="_Hlk64991297"/>
      <w:r w:rsidRPr="00091385">
        <w:rPr>
          <w:rFonts w:ascii="Amasis MT" w:hAnsi="Amasis MT" w:cs="FuturaT"/>
          <w:i/>
          <w:color w:val="000000"/>
        </w:rPr>
        <w:t>Cerniere</w:t>
      </w:r>
    </w:p>
    <w:p w14:paraId="75D5D089" w14:textId="6D6278AB" w:rsidR="00F841E5" w:rsidRDefault="00F841E5" w:rsidP="004142D9">
      <w:pPr>
        <w:pStyle w:val="Paragrafoelenco"/>
        <w:numPr>
          <w:ilvl w:val="0"/>
          <w:numId w:val="41"/>
        </w:numPr>
        <w:autoSpaceDE w:val="0"/>
        <w:autoSpaceDN w:val="0"/>
        <w:adjustRightInd w:val="0"/>
        <w:spacing w:after="0" w:line="240" w:lineRule="auto"/>
        <w:jc w:val="both"/>
        <w:rPr>
          <w:rFonts w:ascii="Amasis MT" w:hAnsi="Amasis MT" w:cs="FuturaT"/>
          <w:color w:val="000000"/>
          <w:sz w:val="24"/>
          <w:szCs w:val="24"/>
        </w:rPr>
      </w:pPr>
      <w:bookmarkStart w:id="9" w:name="_Hlk65046756"/>
      <w:r w:rsidRPr="00091385">
        <w:rPr>
          <w:rFonts w:ascii="Amasis MT" w:hAnsi="Amasis MT" w:cs="FuturaT"/>
          <w:color w:val="000000"/>
          <w:sz w:val="24"/>
          <w:szCs w:val="24"/>
        </w:rPr>
        <w:t xml:space="preserve">è </w:t>
      </w:r>
      <w:r w:rsidR="00DD703B">
        <w:rPr>
          <w:rFonts w:ascii="Amasis MT" w:hAnsi="Amasis MT" w:cs="FuturaT"/>
          <w:color w:val="000000"/>
          <w:sz w:val="24"/>
          <w:szCs w:val="24"/>
        </w:rPr>
        <w:t>proseguita la messa a punto di</w:t>
      </w:r>
      <w:r w:rsidRPr="00091385">
        <w:rPr>
          <w:rFonts w:ascii="Amasis MT" w:hAnsi="Amasis MT" w:cs="FuturaT"/>
          <w:color w:val="000000"/>
          <w:sz w:val="24"/>
          <w:szCs w:val="24"/>
        </w:rPr>
        <w:t xml:space="preserve"> cernier</w:t>
      </w:r>
      <w:r w:rsidR="00DD703B">
        <w:rPr>
          <w:rFonts w:ascii="Amasis MT" w:hAnsi="Amasis MT" w:cs="FuturaT"/>
          <w:color w:val="000000"/>
          <w:sz w:val="24"/>
          <w:szCs w:val="24"/>
        </w:rPr>
        <w:t>e</w:t>
      </w:r>
      <w:r w:rsidRPr="00091385">
        <w:rPr>
          <w:rFonts w:ascii="Amasis MT" w:hAnsi="Amasis MT" w:cs="FuturaT"/>
          <w:color w:val="000000"/>
          <w:sz w:val="24"/>
          <w:szCs w:val="24"/>
        </w:rPr>
        <w:t xml:space="preserve"> motorizzat</w:t>
      </w:r>
      <w:r w:rsidR="00DD703B">
        <w:rPr>
          <w:rFonts w:ascii="Amasis MT" w:hAnsi="Amasis MT" w:cs="FuturaT"/>
          <w:color w:val="000000"/>
          <w:sz w:val="24"/>
          <w:szCs w:val="24"/>
        </w:rPr>
        <w:t>e</w:t>
      </w:r>
      <w:r w:rsidRPr="00091385">
        <w:rPr>
          <w:rFonts w:ascii="Amasis MT" w:hAnsi="Amasis MT" w:cs="FuturaT"/>
          <w:color w:val="000000"/>
          <w:sz w:val="24"/>
          <w:szCs w:val="24"/>
        </w:rPr>
        <w:t xml:space="preserve"> per forni da incasso</w:t>
      </w:r>
      <w:r w:rsidR="002611A3">
        <w:rPr>
          <w:rFonts w:ascii="Amasis MT" w:hAnsi="Amasis MT" w:cs="FuturaT"/>
          <w:color w:val="000000"/>
          <w:sz w:val="24"/>
          <w:szCs w:val="24"/>
        </w:rPr>
        <w:t>;</w:t>
      </w:r>
    </w:p>
    <w:p w14:paraId="7AEAE0C2" w14:textId="5D599D8B" w:rsidR="00BC74F1" w:rsidRDefault="00924BAE" w:rsidP="004142D9">
      <w:pPr>
        <w:pStyle w:val="Paragrafoelenco"/>
        <w:numPr>
          <w:ilvl w:val="0"/>
          <w:numId w:val="41"/>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 xml:space="preserve">sono state sviluppate nuove </w:t>
      </w:r>
      <w:r w:rsidR="00BC74F1">
        <w:rPr>
          <w:rFonts w:ascii="Amasis MT" w:hAnsi="Amasis MT" w:cs="FuturaT"/>
          <w:color w:val="000000"/>
          <w:sz w:val="24"/>
          <w:szCs w:val="24"/>
        </w:rPr>
        <w:t>piattaform</w:t>
      </w:r>
      <w:r>
        <w:rPr>
          <w:rFonts w:ascii="Amasis MT" w:hAnsi="Amasis MT" w:cs="FuturaT"/>
          <w:color w:val="000000"/>
          <w:sz w:val="24"/>
          <w:szCs w:val="24"/>
        </w:rPr>
        <w:t>e</w:t>
      </w:r>
      <w:r w:rsidR="00BC74F1">
        <w:rPr>
          <w:rFonts w:ascii="Amasis MT" w:hAnsi="Amasis MT" w:cs="FuturaT"/>
          <w:color w:val="000000"/>
          <w:sz w:val="24"/>
          <w:szCs w:val="24"/>
        </w:rPr>
        <w:t xml:space="preserve"> di cerniere per lavastoviglie</w:t>
      </w:r>
      <w:r>
        <w:rPr>
          <w:rFonts w:ascii="Amasis MT" w:hAnsi="Amasis MT" w:cs="FuturaT"/>
          <w:color w:val="000000"/>
          <w:sz w:val="24"/>
          <w:szCs w:val="24"/>
        </w:rPr>
        <w:t>, dedicate a clienti strategici</w:t>
      </w:r>
      <w:r w:rsidR="002611A3">
        <w:rPr>
          <w:rFonts w:ascii="Amasis MT" w:hAnsi="Amasis MT" w:cs="FuturaT"/>
          <w:color w:val="000000"/>
          <w:sz w:val="24"/>
          <w:szCs w:val="24"/>
        </w:rPr>
        <w:t>.</w:t>
      </w:r>
    </w:p>
    <w:p w14:paraId="51FDCF50" w14:textId="21F30E24" w:rsidR="00924BAE" w:rsidRDefault="00924BAE" w:rsidP="004142D9">
      <w:pPr>
        <w:pStyle w:val="Paragrafoelenco"/>
        <w:numPr>
          <w:ilvl w:val="0"/>
          <w:numId w:val="41"/>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 xml:space="preserve">è stata disegnata una nuova cerniera entro porta (nelle versioni standard e </w:t>
      </w:r>
      <w:r>
        <w:rPr>
          <w:rFonts w:ascii="Amasis MT" w:hAnsi="Amasis MT" w:cs="FuturaT"/>
          <w:i/>
          <w:iCs/>
          <w:color w:val="000000"/>
          <w:sz w:val="24"/>
          <w:szCs w:val="24"/>
        </w:rPr>
        <w:t>dual soft</w:t>
      </w:r>
      <w:r>
        <w:rPr>
          <w:rFonts w:ascii="Amasis MT" w:hAnsi="Amasis MT" w:cs="FuturaT"/>
          <w:color w:val="000000"/>
          <w:sz w:val="24"/>
          <w:szCs w:val="24"/>
        </w:rPr>
        <w:t>) per la piattaforma globale di un primario cliente</w:t>
      </w:r>
    </w:p>
    <w:p w14:paraId="4C25DA50" w14:textId="30E4BEA4" w:rsidR="00924BAE" w:rsidRDefault="00924BAE" w:rsidP="004142D9">
      <w:pPr>
        <w:pStyle w:val="Paragrafoelenco"/>
        <w:numPr>
          <w:ilvl w:val="0"/>
          <w:numId w:val="41"/>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 xml:space="preserve">è stata industrializzata una cerniera </w:t>
      </w:r>
      <w:r>
        <w:rPr>
          <w:rFonts w:ascii="Amasis MT" w:hAnsi="Amasis MT" w:cs="FuturaT"/>
          <w:i/>
          <w:iCs/>
          <w:color w:val="000000"/>
          <w:sz w:val="24"/>
          <w:szCs w:val="24"/>
        </w:rPr>
        <w:t xml:space="preserve">soft close </w:t>
      </w:r>
      <w:r>
        <w:rPr>
          <w:rFonts w:ascii="Amasis MT" w:hAnsi="Amasis MT" w:cs="FuturaT"/>
          <w:color w:val="000000"/>
          <w:sz w:val="24"/>
          <w:szCs w:val="24"/>
        </w:rPr>
        <w:t>per lavatrici con carica dall’alto</w:t>
      </w:r>
    </w:p>
    <w:bookmarkEnd w:id="9"/>
    <w:bookmarkEnd w:id="8"/>
    <w:p w14:paraId="00FD77B5" w14:textId="7087C2AE" w:rsidR="00BB4BB4" w:rsidRDefault="00BB4BB4" w:rsidP="00BB4BB4">
      <w:pPr>
        <w:autoSpaceDE w:val="0"/>
        <w:autoSpaceDN w:val="0"/>
        <w:adjustRightInd w:val="0"/>
        <w:ind w:left="357"/>
        <w:jc w:val="both"/>
        <w:rPr>
          <w:rFonts w:ascii="Amasis MT" w:hAnsi="Amasis MT" w:cs="FuturaT"/>
          <w:color w:val="000000"/>
        </w:rPr>
      </w:pPr>
    </w:p>
    <w:p w14:paraId="23447ECE" w14:textId="77777777" w:rsidR="004D7379" w:rsidRPr="00091385" w:rsidRDefault="004D7379" w:rsidP="00BB4BB4">
      <w:pPr>
        <w:autoSpaceDE w:val="0"/>
        <w:autoSpaceDN w:val="0"/>
        <w:adjustRightInd w:val="0"/>
        <w:ind w:left="357"/>
        <w:jc w:val="both"/>
        <w:rPr>
          <w:rFonts w:ascii="Amasis MT" w:hAnsi="Amasis MT" w:cs="FuturaT"/>
          <w:color w:val="000000"/>
        </w:rPr>
      </w:pPr>
    </w:p>
    <w:p w14:paraId="46C865F9" w14:textId="02953D5D" w:rsidR="00212718" w:rsidRPr="00091385" w:rsidRDefault="00212718" w:rsidP="00BB4BB4">
      <w:pPr>
        <w:keepNext/>
        <w:autoSpaceDE w:val="0"/>
        <w:autoSpaceDN w:val="0"/>
        <w:adjustRightInd w:val="0"/>
        <w:jc w:val="both"/>
        <w:rPr>
          <w:rFonts w:ascii="Amasis MT" w:hAnsi="Amasis MT" w:cs="FuturaT"/>
          <w:i/>
          <w:color w:val="000000"/>
        </w:rPr>
      </w:pPr>
      <w:bookmarkStart w:id="10" w:name="_Hlk96506111"/>
      <w:bookmarkStart w:id="11" w:name="_Hlk64991574"/>
      <w:r w:rsidRPr="00091385">
        <w:rPr>
          <w:rFonts w:ascii="Amasis MT" w:hAnsi="Amasis MT" w:cs="FuturaT"/>
          <w:i/>
          <w:color w:val="000000"/>
        </w:rPr>
        <w:t>Componenti elettronici</w:t>
      </w:r>
    </w:p>
    <w:bookmarkEnd w:id="10"/>
    <w:p w14:paraId="3686BDD0" w14:textId="76AC9BC2" w:rsidR="00CF5717" w:rsidRPr="00CF5717" w:rsidRDefault="00CF5717" w:rsidP="004142D9">
      <w:pPr>
        <w:pStyle w:val="Paragrafoelenco"/>
        <w:numPr>
          <w:ilvl w:val="0"/>
          <w:numId w:val="42"/>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è stata s</w:t>
      </w:r>
      <w:r w:rsidRPr="00CF5717">
        <w:rPr>
          <w:rFonts w:ascii="Amasis MT" w:hAnsi="Amasis MT" w:cs="FuturaT"/>
          <w:color w:val="000000"/>
          <w:sz w:val="24"/>
          <w:szCs w:val="24"/>
        </w:rPr>
        <w:t>vilupp</w:t>
      </w:r>
      <w:r>
        <w:rPr>
          <w:rFonts w:ascii="Amasis MT" w:hAnsi="Amasis MT" w:cs="FuturaT"/>
          <w:color w:val="000000"/>
          <w:sz w:val="24"/>
          <w:szCs w:val="24"/>
        </w:rPr>
        <w:t>ata</w:t>
      </w:r>
      <w:r w:rsidRPr="00CF5717">
        <w:rPr>
          <w:rFonts w:ascii="Amasis MT" w:hAnsi="Amasis MT" w:cs="FuturaT"/>
          <w:color w:val="000000"/>
          <w:sz w:val="24"/>
          <w:szCs w:val="24"/>
        </w:rPr>
        <w:t xml:space="preserve"> una piattaforma di controllo per cucine a gas, con interfaccia touch</w:t>
      </w:r>
      <w:r w:rsidR="002611A3">
        <w:rPr>
          <w:rFonts w:ascii="Amasis MT" w:hAnsi="Amasis MT" w:cs="FuturaT"/>
          <w:color w:val="000000"/>
          <w:sz w:val="24"/>
          <w:szCs w:val="24"/>
        </w:rPr>
        <w:t>;</w:t>
      </w:r>
    </w:p>
    <w:p w14:paraId="6A2CB538" w14:textId="56EC8159" w:rsidR="00CF5717" w:rsidRPr="00CF5717" w:rsidRDefault="00CF5717" w:rsidP="004142D9">
      <w:pPr>
        <w:pStyle w:val="Paragrafoelenco"/>
        <w:numPr>
          <w:ilvl w:val="0"/>
          <w:numId w:val="42"/>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sono stati s</w:t>
      </w:r>
      <w:r w:rsidRPr="00CF5717">
        <w:rPr>
          <w:rFonts w:ascii="Amasis MT" w:hAnsi="Amasis MT" w:cs="FuturaT"/>
          <w:color w:val="000000"/>
          <w:sz w:val="24"/>
          <w:szCs w:val="24"/>
        </w:rPr>
        <w:t>vilupp</w:t>
      </w:r>
      <w:r>
        <w:rPr>
          <w:rFonts w:ascii="Amasis MT" w:hAnsi="Amasis MT" w:cs="FuturaT"/>
          <w:color w:val="000000"/>
          <w:sz w:val="24"/>
          <w:szCs w:val="24"/>
        </w:rPr>
        <w:t>ati</w:t>
      </w:r>
      <w:r w:rsidRPr="00CF5717">
        <w:rPr>
          <w:rFonts w:ascii="Amasis MT" w:hAnsi="Amasis MT" w:cs="FuturaT"/>
          <w:color w:val="000000"/>
          <w:sz w:val="24"/>
          <w:szCs w:val="24"/>
        </w:rPr>
        <w:t xml:space="preserve"> controlli per la cottura vetroceramica con certificazione in classe B</w:t>
      </w:r>
      <w:r w:rsidR="002611A3">
        <w:rPr>
          <w:rFonts w:ascii="Amasis MT" w:hAnsi="Amasis MT" w:cs="FuturaT"/>
          <w:color w:val="000000"/>
          <w:sz w:val="24"/>
          <w:szCs w:val="24"/>
        </w:rPr>
        <w:t>;</w:t>
      </w:r>
    </w:p>
    <w:p w14:paraId="50310B52" w14:textId="57069B51" w:rsidR="00CF5717" w:rsidRPr="00CF5717" w:rsidRDefault="00CF5717" w:rsidP="004142D9">
      <w:pPr>
        <w:pStyle w:val="Paragrafoelenco"/>
        <w:numPr>
          <w:ilvl w:val="0"/>
          <w:numId w:val="42"/>
        </w:numPr>
        <w:autoSpaceDE w:val="0"/>
        <w:autoSpaceDN w:val="0"/>
        <w:adjustRightInd w:val="0"/>
        <w:spacing w:after="0" w:line="240" w:lineRule="auto"/>
        <w:jc w:val="both"/>
        <w:rPr>
          <w:rFonts w:ascii="Amasis MT" w:hAnsi="Amasis MT" w:cs="FuturaT"/>
          <w:color w:val="000000"/>
          <w:sz w:val="24"/>
          <w:szCs w:val="24"/>
        </w:rPr>
      </w:pPr>
      <w:r>
        <w:rPr>
          <w:rFonts w:ascii="Amasis MT" w:hAnsi="Amasis MT" w:cs="FuturaT"/>
          <w:color w:val="000000"/>
          <w:sz w:val="24"/>
          <w:szCs w:val="24"/>
        </w:rPr>
        <w:t>è stata s</w:t>
      </w:r>
      <w:r w:rsidRPr="00CF5717">
        <w:rPr>
          <w:rFonts w:ascii="Amasis MT" w:hAnsi="Amasis MT" w:cs="FuturaT"/>
          <w:color w:val="000000"/>
          <w:sz w:val="24"/>
          <w:szCs w:val="24"/>
        </w:rPr>
        <w:t>vilupp</w:t>
      </w:r>
      <w:r>
        <w:rPr>
          <w:rFonts w:ascii="Amasis MT" w:hAnsi="Amasis MT" w:cs="FuturaT"/>
          <w:color w:val="000000"/>
          <w:sz w:val="24"/>
          <w:szCs w:val="24"/>
        </w:rPr>
        <w:t>ata una</w:t>
      </w:r>
      <w:r w:rsidRPr="00CF5717">
        <w:rPr>
          <w:rFonts w:ascii="Amasis MT" w:hAnsi="Amasis MT" w:cs="FuturaT"/>
          <w:color w:val="000000"/>
          <w:sz w:val="24"/>
          <w:szCs w:val="24"/>
        </w:rPr>
        <w:t xml:space="preserve"> piattaforma timer compatibile con le normative del mercato nordamericano</w:t>
      </w:r>
      <w:r w:rsidR="002611A3">
        <w:rPr>
          <w:rFonts w:ascii="Amasis MT" w:hAnsi="Amasis MT" w:cs="FuturaT"/>
          <w:color w:val="000000"/>
          <w:sz w:val="24"/>
          <w:szCs w:val="24"/>
        </w:rPr>
        <w:t>.</w:t>
      </w:r>
    </w:p>
    <w:p w14:paraId="4DDB0B77" w14:textId="77777777" w:rsidR="004E12D6" w:rsidRPr="004E12D6" w:rsidRDefault="004E12D6" w:rsidP="004E12D6">
      <w:pPr>
        <w:autoSpaceDE w:val="0"/>
        <w:autoSpaceDN w:val="0"/>
        <w:adjustRightInd w:val="0"/>
        <w:ind w:left="360"/>
        <w:jc w:val="both"/>
        <w:rPr>
          <w:rFonts w:ascii="Amasis MT" w:hAnsi="Amasis MT"/>
        </w:rPr>
      </w:pPr>
    </w:p>
    <w:bookmarkEnd w:id="11"/>
    <w:p w14:paraId="3F0067C1" w14:textId="058F8229" w:rsidR="000C34F5" w:rsidRPr="00091385" w:rsidRDefault="000C34F5" w:rsidP="00BB0C19">
      <w:pPr>
        <w:autoSpaceDE w:val="0"/>
        <w:autoSpaceDN w:val="0"/>
        <w:adjustRightInd w:val="0"/>
        <w:jc w:val="both"/>
        <w:rPr>
          <w:rFonts w:ascii="Amasis MT" w:hAnsi="Amasis MT" w:cs="FuturaT"/>
          <w:color w:val="000000"/>
        </w:rPr>
      </w:pPr>
      <w:r w:rsidRPr="004E12D6">
        <w:rPr>
          <w:rFonts w:ascii="Amasis MT" w:hAnsi="Amasis MT" w:cs="FuturaT"/>
          <w:color w:val="000000"/>
        </w:rPr>
        <w:t>Per tutto il Gruppo, è proseguito il miglioramento dei processi produttivi</w:t>
      </w:r>
      <w:r w:rsidR="00E500F2" w:rsidRPr="004E12D6">
        <w:rPr>
          <w:rFonts w:ascii="Amasis MT" w:hAnsi="Amasis MT" w:cs="FuturaT"/>
          <w:color w:val="000000"/>
        </w:rPr>
        <w:t>,</w:t>
      </w:r>
      <w:r w:rsidR="004E12D6" w:rsidRPr="004E12D6">
        <w:rPr>
          <w:rFonts w:ascii="Amasis MT" w:hAnsi="Amasis MT" w:cs="FuturaT"/>
          <w:color w:val="000000"/>
        </w:rPr>
        <w:t xml:space="preserve"> anche </w:t>
      </w:r>
      <w:r w:rsidR="004E12D6" w:rsidRPr="004E12D6">
        <w:rPr>
          <w:rFonts w:ascii="Amasis MT" w:eastAsia="Calibri" w:hAnsi="Amasis MT" w:cs="FuturaT"/>
          <w:color w:val="000000"/>
        </w:rPr>
        <w:t>al fine di minimizzare i tempi di set-up e rendere più flessibile la produzione</w:t>
      </w:r>
      <w:r w:rsidR="004E12D6">
        <w:rPr>
          <w:rFonts w:ascii="Amasis MT" w:eastAsia="Calibri" w:hAnsi="Amasis MT" w:cs="FuturaT"/>
          <w:color w:val="000000"/>
        </w:rPr>
        <w:t>.</w:t>
      </w:r>
      <w:r w:rsidR="00E500F2" w:rsidRPr="00091385">
        <w:rPr>
          <w:rFonts w:ascii="Amasis MT" w:hAnsi="Amasis MT" w:cs="FuturaT"/>
          <w:color w:val="000000"/>
        </w:rPr>
        <w:t xml:space="preserve"> </w:t>
      </w:r>
      <w:r w:rsidR="004E12D6">
        <w:rPr>
          <w:rFonts w:ascii="Amasis MT" w:hAnsi="Amasis MT" w:cs="FuturaT"/>
          <w:color w:val="000000"/>
        </w:rPr>
        <w:t xml:space="preserve">Il Gruppo, inoltre, sviluppa e realizza internamente </w:t>
      </w:r>
      <w:r w:rsidRPr="00091385">
        <w:rPr>
          <w:rFonts w:ascii="Amasis MT" w:hAnsi="Amasis MT" w:cs="FuturaT"/>
          <w:color w:val="000000"/>
        </w:rPr>
        <w:t xml:space="preserve">macchinari, </w:t>
      </w:r>
      <w:r w:rsidR="00F841E5" w:rsidRPr="00091385">
        <w:rPr>
          <w:rFonts w:ascii="Amasis MT" w:hAnsi="Amasis MT" w:cs="FuturaT"/>
          <w:color w:val="000000"/>
        </w:rPr>
        <w:t>attrezzature</w:t>
      </w:r>
      <w:r w:rsidRPr="00091385">
        <w:rPr>
          <w:rFonts w:ascii="Amasis MT" w:hAnsi="Amasis MT" w:cs="FuturaT"/>
          <w:color w:val="000000"/>
        </w:rPr>
        <w:t xml:space="preserve"> e stampi. </w:t>
      </w:r>
    </w:p>
    <w:p w14:paraId="0D992DE2" w14:textId="77777777" w:rsidR="002E68E2" w:rsidRPr="00091385" w:rsidRDefault="002E68E2" w:rsidP="006B74A0">
      <w:pPr>
        <w:autoSpaceDE w:val="0"/>
        <w:autoSpaceDN w:val="0"/>
        <w:adjustRightInd w:val="0"/>
        <w:jc w:val="both"/>
        <w:rPr>
          <w:rFonts w:ascii="Amasis MT" w:hAnsi="Amasis MT" w:cs="FuturaT"/>
          <w:color w:val="000000"/>
        </w:rPr>
      </w:pPr>
    </w:p>
    <w:p w14:paraId="4881F79D" w14:textId="5AAB6205" w:rsidR="00223BCE" w:rsidRPr="00091385" w:rsidRDefault="000C34F5" w:rsidP="00223BCE">
      <w:pPr>
        <w:autoSpaceDE w:val="0"/>
        <w:autoSpaceDN w:val="0"/>
        <w:adjustRightInd w:val="0"/>
        <w:jc w:val="both"/>
        <w:rPr>
          <w:rFonts w:ascii="Amasis MT" w:hAnsi="Amasis MT" w:cs="FuturaT"/>
          <w:color w:val="000000"/>
        </w:rPr>
      </w:pPr>
      <w:r w:rsidRPr="00091385">
        <w:rPr>
          <w:rFonts w:ascii="Amasis MT" w:hAnsi="Amasis MT" w:cs="FuturaT"/>
          <w:color w:val="000000"/>
        </w:rPr>
        <w:t xml:space="preserve">I costi di sviluppo sono stati </w:t>
      </w:r>
      <w:r w:rsidRPr="00BC74F1">
        <w:rPr>
          <w:rFonts w:ascii="Amasis MT" w:hAnsi="Amasis MT" w:cs="FuturaT"/>
          <w:color w:val="000000"/>
        </w:rPr>
        <w:t xml:space="preserve">capitalizzati </w:t>
      </w:r>
      <w:r w:rsidR="00CF1970" w:rsidRPr="00BC74F1">
        <w:rPr>
          <w:rFonts w:ascii="Amasis MT" w:hAnsi="Amasis MT" w:cs="FuturaT"/>
          <w:color w:val="000000"/>
        </w:rPr>
        <w:t xml:space="preserve">per </w:t>
      </w:r>
      <w:r w:rsidR="00BC74F1" w:rsidRPr="00BC74F1">
        <w:rPr>
          <w:rFonts w:ascii="Amasis MT" w:hAnsi="Amasis MT" w:cs="FuturaT"/>
          <w:color w:val="000000"/>
        </w:rPr>
        <w:t>1.770</w:t>
      </w:r>
      <w:r w:rsidR="00CF1970" w:rsidRPr="00BC74F1">
        <w:rPr>
          <w:rFonts w:ascii="Amasis MT" w:hAnsi="Amasis MT" w:cs="FuturaT"/>
          <w:color w:val="000000"/>
        </w:rPr>
        <w:t>.000</w:t>
      </w:r>
      <w:r w:rsidR="00CF1970" w:rsidRPr="00DA6427">
        <w:rPr>
          <w:rFonts w:ascii="Amasis MT" w:hAnsi="Amasis MT" w:cs="FuturaT"/>
          <w:color w:val="000000"/>
        </w:rPr>
        <w:t xml:space="preserve"> euro, in </w:t>
      </w:r>
      <w:r w:rsidRPr="00DA6427">
        <w:rPr>
          <w:rFonts w:ascii="Amasis MT" w:hAnsi="Amasis MT" w:cs="FuturaT"/>
          <w:color w:val="000000"/>
        </w:rPr>
        <w:t>quan</w:t>
      </w:r>
      <w:r w:rsidR="00CF1970" w:rsidRPr="00DA6427">
        <w:rPr>
          <w:rFonts w:ascii="Amasis MT" w:hAnsi="Amasis MT" w:cs="FuturaT"/>
          <w:color w:val="000000"/>
        </w:rPr>
        <w:t>t</w:t>
      </w:r>
      <w:r w:rsidRPr="00091385">
        <w:rPr>
          <w:rFonts w:ascii="Amasis MT" w:hAnsi="Amasis MT" w:cs="FuturaT"/>
          <w:color w:val="000000"/>
        </w:rPr>
        <w:t>o sono risultate soddisfatte tutte le condizioni previste dai principi contabili internazionali, negli altri casi sono stati imputati a conto economico.</w:t>
      </w:r>
    </w:p>
    <w:p w14:paraId="200049BE" w14:textId="3800B398" w:rsidR="00167778" w:rsidRDefault="00167778"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lang w:val="it-IT"/>
        </w:rPr>
      </w:pPr>
    </w:p>
    <w:p w14:paraId="4619CB93" w14:textId="31A91915" w:rsidR="0001691C" w:rsidRPr="00091385" w:rsidRDefault="00ED218A"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lang w:val="it-IT"/>
        </w:rPr>
      </w:pPr>
      <w:r w:rsidRPr="00091385">
        <w:rPr>
          <w:rFonts w:ascii="Amasis MT" w:hAnsi="Amasis MT"/>
          <w:b/>
          <w:sz w:val="24"/>
          <w:szCs w:val="24"/>
          <w:lang w:val="it-IT"/>
        </w:rPr>
        <w:t>Dichiarazione</w:t>
      </w:r>
      <w:r w:rsidR="00B1502A" w:rsidRPr="00091385">
        <w:rPr>
          <w:rFonts w:ascii="Amasis MT" w:hAnsi="Amasis MT"/>
          <w:b/>
          <w:sz w:val="24"/>
          <w:szCs w:val="24"/>
          <w:lang w:val="it-IT"/>
        </w:rPr>
        <w:t xml:space="preserve"> di carattere</w:t>
      </w:r>
      <w:r w:rsidRPr="00091385">
        <w:rPr>
          <w:rFonts w:ascii="Amasis MT" w:hAnsi="Amasis MT"/>
          <w:b/>
          <w:sz w:val="24"/>
          <w:szCs w:val="24"/>
          <w:lang w:val="it-IT"/>
        </w:rPr>
        <w:t xml:space="preserve"> non finanziari</w:t>
      </w:r>
      <w:r w:rsidR="00B1502A" w:rsidRPr="00091385">
        <w:rPr>
          <w:rFonts w:ascii="Amasis MT" w:hAnsi="Amasis MT"/>
          <w:b/>
          <w:sz w:val="24"/>
          <w:szCs w:val="24"/>
          <w:lang w:val="it-IT"/>
        </w:rPr>
        <w:t>o</w:t>
      </w:r>
    </w:p>
    <w:p w14:paraId="3F34093B" w14:textId="4159AA52" w:rsidR="00B1502A" w:rsidRPr="00091385" w:rsidRDefault="00B1502A" w:rsidP="00C07137">
      <w:pPr>
        <w:autoSpaceDE w:val="0"/>
        <w:autoSpaceDN w:val="0"/>
        <w:adjustRightInd w:val="0"/>
        <w:jc w:val="both"/>
        <w:rPr>
          <w:rFonts w:ascii="Amasis MT" w:hAnsi="Amasis MT"/>
        </w:rPr>
      </w:pPr>
      <w:r w:rsidRPr="00091385">
        <w:rPr>
          <w:rFonts w:ascii="Amasis MT" w:hAnsi="Amasis MT"/>
        </w:rPr>
        <w:t xml:space="preserve">A partire dal 2017, il Gruppo Sabaf pubblica in una relazione distinta dalla presente relazione sulla gestione la dichiarazione consolidata di carattere non finanziario prevista dal </w:t>
      </w:r>
      <w:proofErr w:type="spellStart"/>
      <w:r w:rsidRPr="00091385">
        <w:rPr>
          <w:rFonts w:ascii="Amasis MT" w:hAnsi="Amasis MT"/>
        </w:rPr>
        <w:t>D.Lgs.</w:t>
      </w:r>
      <w:proofErr w:type="spellEnd"/>
      <w:r w:rsidRPr="00091385">
        <w:rPr>
          <w:rFonts w:ascii="Amasis MT" w:hAnsi="Amasis MT"/>
        </w:rPr>
        <w:t xml:space="preserve"> </w:t>
      </w:r>
      <w:r w:rsidR="00602974" w:rsidRPr="00091385">
        <w:rPr>
          <w:rFonts w:ascii="Amasis MT" w:hAnsi="Amasis MT"/>
        </w:rPr>
        <w:t>2</w:t>
      </w:r>
      <w:r w:rsidRPr="00091385">
        <w:rPr>
          <w:rFonts w:ascii="Amasis MT" w:hAnsi="Amasis MT"/>
        </w:rPr>
        <w:t xml:space="preserve">54/2016. Nella dichiarazione non finanziaria sono fornite tutte le informazioni utili ad assicurare la comprensione dell'attività </w:t>
      </w:r>
      <w:r w:rsidR="00C07137" w:rsidRPr="00091385">
        <w:rPr>
          <w:rFonts w:ascii="Amasis MT" w:hAnsi="Amasis MT"/>
        </w:rPr>
        <w:t>del Gruppo</w:t>
      </w:r>
      <w:r w:rsidRPr="00091385">
        <w:rPr>
          <w:rFonts w:ascii="Amasis MT" w:hAnsi="Amasis MT"/>
        </w:rPr>
        <w:t>, del suo andamento, dei suoi risultati e dell'impatto dalla stessa prodott</w:t>
      </w:r>
      <w:r w:rsidR="00ED502F">
        <w:rPr>
          <w:rFonts w:ascii="Amasis MT" w:hAnsi="Amasis MT"/>
        </w:rPr>
        <w:t>o</w:t>
      </w:r>
      <w:r w:rsidRPr="00091385">
        <w:rPr>
          <w:rFonts w:ascii="Amasis MT" w:hAnsi="Amasis MT"/>
        </w:rPr>
        <w:t>, con particolare riferimento ai temi ambientali, sociali, attinenti al personale, al rispetto dei diritti umani, alla lotta contro la</w:t>
      </w:r>
      <w:r w:rsidR="00C07137" w:rsidRPr="00091385">
        <w:rPr>
          <w:rFonts w:ascii="Amasis MT" w:hAnsi="Amasis MT"/>
        </w:rPr>
        <w:t xml:space="preserve"> </w:t>
      </w:r>
      <w:r w:rsidRPr="00091385">
        <w:rPr>
          <w:rFonts w:ascii="Amasis MT" w:hAnsi="Amasis MT"/>
        </w:rPr>
        <w:t>corruzione attiva e passiva, che sono rilevanti tenuto conto delle</w:t>
      </w:r>
      <w:r w:rsidR="00C07137" w:rsidRPr="00091385">
        <w:rPr>
          <w:rFonts w:ascii="Amasis MT" w:hAnsi="Amasis MT"/>
        </w:rPr>
        <w:t xml:space="preserve"> </w:t>
      </w:r>
      <w:r w:rsidRPr="00091385">
        <w:rPr>
          <w:rFonts w:ascii="Amasis MT" w:hAnsi="Amasis MT"/>
        </w:rPr>
        <w:t>attivit</w:t>
      </w:r>
      <w:r w:rsidR="00C07137" w:rsidRPr="00091385">
        <w:rPr>
          <w:rFonts w:ascii="Amasis MT" w:hAnsi="Amasis MT"/>
        </w:rPr>
        <w:t>à</w:t>
      </w:r>
      <w:r w:rsidRPr="00091385">
        <w:rPr>
          <w:rFonts w:ascii="Amasis MT" w:hAnsi="Amasis MT"/>
        </w:rPr>
        <w:t xml:space="preserve"> e delle caratteristiche del</w:t>
      </w:r>
      <w:r w:rsidR="00C07137" w:rsidRPr="00091385">
        <w:rPr>
          <w:rFonts w:ascii="Amasis MT" w:hAnsi="Amasis MT"/>
        </w:rPr>
        <w:t xml:space="preserve"> Gruppo.</w:t>
      </w:r>
    </w:p>
    <w:p w14:paraId="6EE03034" w14:textId="475E809D" w:rsidR="00C07137" w:rsidRPr="00091385" w:rsidRDefault="00C07137" w:rsidP="00C07137">
      <w:pPr>
        <w:autoSpaceDE w:val="0"/>
        <w:autoSpaceDN w:val="0"/>
        <w:adjustRightInd w:val="0"/>
        <w:jc w:val="both"/>
        <w:rPr>
          <w:rFonts w:ascii="Amasis MT" w:hAnsi="Amasis MT"/>
        </w:rPr>
      </w:pPr>
      <w:r w:rsidRPr="00091385">
        <w:rPr>
          <w:rFonts w:ascii="Amasis MT" w:hAnsi="Amasis MT"/>
        </w:rPr>
        <w:t>La dichiarazione di carattere non finanziario è inclusa nello stesso fascicolo di stampa in cui sono pubblicati la relazione sulla gestione, il bilancio consolidato, il bilancio separato della capogruppo Sabaf S.p.A. e la relazione sulla remunerazione.</w:t>
      </w:r>
    </w:p>
    <w:p w14:paraId="2B6A7A23" w14:textId="155945B6" w:rsidR="00D74CC5" w:rsidRPr="00091385" w:rsidRDefault="00C07137" w:rsidP="00C07137">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lang w:val="it-IT"/>
        </w:rPr>
      </w:pPr>
      <w:r w:rsidRPr="00091385">
        <w:rPr>
          <w:rFonts w:ascii="Amasis MT" w:hAnsi="Amasis MT"/>
          <w:sz w:val="24"/>
          <w:szCs w:val="24"/>
          <w:lang w:val="it-IT"/>
        </w:rPr>
        <w:t>Si evidenzia come già dal 2005, peraltro, il Gruppo</w:t>
      </w:r>
      <w:r w:rsidR="0001691C" w:rsidRPr="00091385">
        <w:rPr>
          <w:rFonts w:ascii="Amasis MT" w:hAnsi="Amasis MT"/>
          <w:sz w:val="24"/>
          <w:szCs w:val="24"/>
        </w:rPr>
        <w:t xml:space="preserve"> Sabaf </w:t>
      </w:r>
      <w:r w:rsidR="00223BCE" w:rsidRPr="00091385">
        <w:rPr>
          <w:rFonts w:ascii="Amasis MT" w:hAnsi="Amasis MT"/>
          <w:sz w:val="24"/>
          <w:szCs w:val="24"/>
        </w:rPr>
        <w:t>pubblica</w:t>
      </w:r>
      <w:r w:rsidR="0001691C" w:rsidRPr="00091385">
        <w:rPr>
          <w:rFonts w:ascii="Amasis MT" w:hAnsi="Amasis MT"/>
          <w:sz w:val="24"/>
          <w:szCs w:val="24"/>
        </w:rPr>
        <w:t xml:space="preserve"> congiuntamente </w:t>
      </w:r>
      <w:r w:rsidR="00767299" w:rsidRPr="00091385">
        <w:rPr>
          <w:rFonts w:ascii="Amasis MT" w:hAnsi="Amasis MT"/>
          <w:sz w:val="24"/>
          <w:szCs w:val="24"/>
          <w:lang w:val="it-IT"/>
        </w:rPr>
        <w:t xml:space="preserve">nel Rapporto Annuale </w:t>
      </w:r>
      <w:r w:rsidR="0001691C" w:rsidRPr="00091385">
        <w:rPr>
          <w:rFonts w:ascii="Amasis MT" w:hAnsi="Amasis MT"/>
          <w:sz w:val="24"/>
          <w:szCs w:val="24"/>
        </w:rPr>
        <w:t>le proprie performance di sostenibilità economiche, sociali ed ambientali.</w:t>
      </w:r>
      <w:r w:rsidR="002B7043" w:rsidRPr="00091385">
        <w:rPr>
          <w:rFonts w:ascii="Amasis MT" w:hAnsi="Amasis MT"/>
          <w:sz w:val="24"/>
          <w:szCs w:val="24"/>
          <w:lang w:val="it-IT"/>
        </w:rPr>
        <w:t xml:space="preserve"> </w:t>
      </w:r>
      <w:r w:rsidR="0053413C" w:rsidRPr="00091385">
        <w:rPr>
          <w:rFonts w:ascii="Amasis MT" w:hAnsi="Amasis MT"/>
          <w:sz w:val="24"/>
          <w:szCs w:val="24"/>
          <w:lang w:val="it-IT"/>
        </w:rPr>
        <w:t xml:space="preserve"> </w:t>
      </w:r>
    </w:p>
    <w:p w14:paraId="2E445C53" w14:textId="77777777" w:rsidR="002A643F" w:rsidRPr="00091385" w:rsidRDefault="002A643F"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lang w:val="it-IT"/>
        </w:rPr>
      </w:pPr>
    </w:p>
    <w:p w14:paraId="0F96B9AB" w14:textId="77777777" w:rsidR="009B106D" w:rsidRPr="00091385" w:rsidRDefault="009B106D" w:rsidP="002A794F">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rPr>
      </w:pPr>
      <w:r w:rsidRPr="00091385">
        <w:rPr>
          <w:rFonts w:ascii="Amasis MT" w:hAnsi="Amasis MT"/>
          <w:b/>
          <w:sz w:val="24"/>
          <w:szCs w:val="24"/>
        </w:rPr>
        <w:t>Personale</w:t>
      </w:r>
    </w:p>
    <w:p w14:paraId="245D7C9C" w14:textId="52F74ACC" w:rsidR="009B106D" w:rsidRPr="00091385" w:rsidRDefault="004E637E" w:rsidP="002A794F">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lang w:val="it-IT"/>
        </w:rPr>
        <w:t>N</w:t>
      </w:r>
      <w:proofErr w:type="spellStart"/>
      <w:r w:rsidR="00743B3C" w:rsidRPr="00091385">
        <w:rPr>
          <w:rFonts w:ascii="Amasis MT" w:hAnsi="Amasis MT"/>
          <w:sz w:val="24"/>
          <w:szCs w:val="24"/>
        </w:rPr>
        <w:t>e</w:t>
      </w:r>
      <w:r w:rsidR="00993245" w:rsidRPr="00091385">
        <w:rPr>
          <w:rFonts w:ascii="Amasis MT" w:hAnsi="Amasis MT"/>
          <w:sz w:val="24"/>
          <w:szCs w:val="24"/>
          <w:lang w:val="it-IT"/>
        </w:rPr>
        <w:t>l</w:t>
      </w:r>
      <w:proofErr w:type="spellEnd"/>
      <w:r w:rsidR="00743B3C" w:rsidRPr="00091385">
        <w:rPr>
          <w:rFonts w:ascii="Amasis MT" w:hAnsi="Amasis MT"/>
          <w:sz w:val="24"/>
          <w:szCs w:val="24"/>
        </w:rPr>
        <w:t xml:space="preserve"> Gruppo Sabaf </w:t>
      </w:r>
      <w:r w:rsidR="009B106D" w:rsidRPr="00091385">
        <w:rPr>
          <w:rFonts w:ascii="Amasis MT" w:hAnsi="Amasis MT"/>
          <w:sz w:val="24"/>
          <w:szCs w:val="24"/>
        </w:rPr>
        <w:t>nel corso del 20</w:t>
      </w:r>
      <w:r w:rsidR="00A017E1">
        <w:rPr>
          <w:rFonts w:ascii="Amasis MT" w:hAnsi="Amasis MT"/>
          <w:sz w:val="24"/>
          <w:szCs w:val="24"/>
          <w:lang w:val="it-IT"/>
        </w:rPr>
        <w:t>2</w:t>
      </w:r>
      <w:r w:rsidR="00E85494">
        <w:rPr>
          <w:rFonts w:ascii="Amasis MT" w:hAnsi="Amasis MT"/>
          <w:sz w:val="24"/>
          <w:szCs w:val="24"/>
          <w:lang w:val="it-IT"/>
        </w:rPr>
        <w:t>1</w:t>
      </w:r>
      <w:r w:rsidR="009B106D" w:rsidRPr="00091385">
        <w:rPr>
          <w:rFonts w:ascii="Amasis MT" w:hAnsi="Amasis MT"/>
          <w:sz w:val="24"/>
          <w:szCs w:val="24"/>
        </w:rPr>
        <w:t xml:space="preserve"> non vi sono stati</w:t>
      </w:r>
      <w:r w:rsidR="00FE01C6" w:rsidRPr="00091385">
        <w:rPr>
          <w:rFonts w:ascii="Amasis MT" w:hAnsi="Amasis MT"/>
          <w:sz w:val="24"/>
          <w:szCs w:val="24"/>
        </w:rPr>
        <w:t xml:space="preserve"> </w:t>
      </w:r>
      <w:r w:rsidR="009B106D" w:rsidRPr="00091385">
        <w:rPr>
          <w:rFonts w:ascii="Amasis MT" w:hAnsi="Amasis MT"/>
          <w:sz w:val="24"/>
          <w:szCs w:val="24"/>
        </w:rPr>
        <w:t xml:space="preserve">morti sul lavoro </w:t>
      </w:r>
      <w:r w:rsidR="0090469C" w:rsidRPr="00091385">
        <w:rPr>
          <w:rFonts w:ascii="Amasis MT" w:hAnsi="Amasis MT"/>
          <w:sz w:val="24"/>
          <w:szCs w:val="24"/>
        </w:rPr>
        <w:t>o</w:t>
      </w:r>
      <w:r w:rsidR="00FE01C6" w:rsidRPr="00091385">
        <w:rPr>
          <w:rFonts w:ascii="Amasis MT" w:hAnsi="Amasis MT"/>
          <w:sz w:val="24"/>
          <w:szCs w:val="24"/>
        </w:rPr>
        <w:t xml:space="preserve"> </w:t>
      </w:r>
      <w:r w:rsidR="009B106D" w:rsidRPr="00091385">
        <w:rPr>
          <w:rFonts w:ascii="Amasis MT" w:hAnsi="Amasis MT"/>
          <w:sz w:val="24"/>
          <w:szCs w:val="24"/>
        </w:rPr>
        <w:t>infortuni gravi sul lavoro che hanno comportato</w:t>
      </w:r>
      <w:r w:rsidR="009B106D" w:rsidRPr="00091385" w:rsidDel="008842B5">
        <w:rPr>
          <w:rFonts w:ascii="Amasis MT" w:hAnsi="Amasis MT"/>
          <w:sz w:val="24"/>
          <w:szCs w:val="24"/>
        </w:rPr>
        <w:t xml:space="preserve"> </w:t>
      </w:r>
      <w:r w:rsidR="009B106D" w:rsidRPr="00091385">
        <w:rPr>
          <w:rFonts w:ascii="Amasis MT" w:hAnsi="Amasis MT"/>
          <w:sz w:val="24"/>
          <w:szCs w:val="24"/>
        </w:rPr>
        <w:t xml:space="preserve">lesioni gravi o gravissime </w:t>
      </w:r>
      <w:r w:rsidR="0090469C" w:rsidRPr="00091385">
        <w:rPr>
          <w:rFonts w:ascii="Amasis MT" w:hAnsi="Amasis MT"/>
          <w:sz w:val="24"/>
          <w:szCs w:val="24"/>
        </w:rPr>
        <w:t>per i quali è stata definitivamente accertata una</w:t>
      </w:r>
      <w:r w:rsidR="009B106D" w:rsidRPr="00091385">
        <w:rPr>
          <w:rFonts w:ascii="Amasis MT" w:hAnsi="Amasis MT"/>
          <w:sz w:val="24"/>
          <w:szCs w:val="24"/>
        </w:rPr>
        <w:t xml:space="preserve"> responsabilità aziendale</w:t>
      </w:r>
      <w:r w:rsidR="0090469C" w:rsidRPr="00091385">
        <w:rPr>
          <w:rFonts w:ascii="Amasis MT" w:hAnsi="Amasis MT"/>
          <w:sz w:val="24"/>
          <w:szCs w:val="24"/>
        </w:rPr>
        <w:t xml:space="preserve"> o </w:t>
      </w:r>
      <w:r w:rsidR="009B106D" w:rsidRPr="00091385">
        <w:rPr>
          <w:rFonts w:ascii="Amasis MT" w:hAnsi="Amasis MT"/>
          <w:sz w:val="24"/>
          <w:szCs w:val="24"/>
        </w:rPr>
        <w:t>addebiti in ordine a malattie professionali su dipendenti o ex dipendenti e cause di mobbing, per cui l</w:t>
      </w:r>
      <w:r w:rsidR="00743B3C" w:rsidRPr="00091385">
        <w:rPr>
          <w:rFonts w:ascii="Amasis MT" w:hAnsi="Amasis MT"/>
          <w:sz w:val="24"/>
          <w:szCs w:val="24"/>
        </w:rPr>
        <w:t>e</w:t>
      </w:r>
      <w:r w:rsidR="009B106D" w:rsidRPr="00091385">
        <w:rPr>
          <w:rFonts w:ascii="Amasis MT" w:hAnsi="Amasis MT"/>
          <w:sz w:val="24"/>
          <w:szCs w:val="24"/>
        </w:rPr>
        <w:t xml:space="preserve"> società </w:t>
      </w:r>
      <w:r w:rsidR="00743B3C" w:rsidRPr="00091385">
        <w:rPr>
          <w:rFonts w:ascii="Amasis MT" w:hAnsi="Amasis MT"/>
          <w:sz w:val="24"/>
          <w:szCs w:val="24"/>
        </w:rPr>
        <w:t>del Gruppo sono state</w:t>
      </w:r>
      <w:r w:rsidR="009B106D" w:rsidRPr="00091385">
        <w:rPr>
          <w:rFonts w:ascii="Amasis MT" w:hAnsi="Amasis MT"/>
          <w:sz w:val="24"/>
          <w:szCs w:val="24"/>
        </w:rPr>
        <w:t xml:space="preserve"> dichiarat</w:t>
      </w:r>
      <w:r w:rsidR="00743B3C" w:rsidRPr="00091385">
        <w:rPr>
          <w:rFonts w:ascii="Amasis MT" w:hAnsi="Amasis MT"/>
          <w:sz w:val="24"/>
          <w:szCs w:val="24"/>
        </w:rPr>
        <w:t>e</w:t>
      </w:r>
      <w:r w:rsidR="009B106D" w:rsidRPr="00091385">
        <w:rPr>
          <w:rFonts w:ascii="Amasis MT" w:hAnsi="Amasis MT"/>
          <w:sz w:val="24"/>
          <w:szCs w:val="24"/>
        </w:rPr>
        <w:t xml:space="preserve"> definitivamente responsabil</w:t>
      </w:r>
      <w:r w:rsidR="00743B3C" w:rsidRPr="00091385">
        <w:rPr>
          <w:rFonts w:ascii="Amasis MT" w:hAnsi="Amasis MT"/>
          <w:sz w:val="24"/>
          <w:szCs w:val="24"/>
        </w:rPr>
        <w:t>i</w:t>
      </w:r>
      <w:r w:rsidR="009B106D" w:rsidRPr="00091385">
        <w:rPr>
          <w:rFonts w:ascii="Amasis MT" w:hAnsi="Amasis MT"/>
          <w:sz w:val="24"/>
          <w:szCs w:val="24"/>
        </w:rPr>
        <w:t>.</w:t>
      </w:r>
    </w:p>
    <w:p w14:paraId="31823BF2" w14:textId="43B064E2" w:rsidR="003922AF" w:rsidRPr="00091385" w:rsidRDefault="009B106D"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rPr>
        <w:t xml:space="preserve">Per </w:t>
      </w:r>
      <w:r w:rsidR="00B1502A" w:rsidRPr="00091385">
        <w:rPr>
          <w:rFonts w:ascii="Amasis MT" w:hAnsi="Amasis MT"/>
          <w:sz w:val="24"/>
          <w:szCs w:val="24"/>
          <w:lang w:val="it-IT"/>
        </w:rPr>
        <w:t>ogni altra informazione</w:t>
      </w:r>
      <w:r w:rsidRPr="00091385">
        <w:rPr>
          <w:rFonts w:ascii="Amasis MT" w:hAnsi="Amasis MT"/>
          <w:sz w:val="24"/>
          <w:szCs w:val="24"/>
        </w:rPr>
        <w:t xml:space="preserve"> si rimanda alla </w:t>
      </w:r>
      <w:r w:rsidR="00B1502A" w:rsidRPr="00091385">
        <w:rPr>
          <w:rFonts w:ascii="Amasis MT" w:hAnsi="Amasis MT"/>
          <w:sz w:val="24"/>
          <w:szCs w:val="24"/>
          <w:lang w:val="it-IT"/>
        </w:rPr>
        <w:t>Dichiarazione Non Finanziaria</w:t>
      </w:r>
      <w:r w:rsidR="003922AF" w:rsidRPr="00091385">
        <w:rPr>
          <w:rFonts w:ascii="Amasis MT" w:hAnsi="Amasis MT"/>
          <w:sz w:val="24"/>
          <w:szCs w:val="24"/>
        </w:rPr>
        <w:t>.</w:t>
      </w:r>
    </w:p>
    <w:p w14:paraId="6C42937F" w14:textId="77777777" w:rsidR="009B106D" w:rsidRPr="00091385" w:rsidRDefault="003922AF"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rPr>
        <w:t xml:space="preserve"> </w:t>
      </w:r>
    </w:p>
    <w:p w14:paraId="51214E25" w14:textId="77777777" w:rsidR="009B106D" w:rsidRPr="00091385" w:rsidRDefault="009B106D" w:rsidP="003D69F2">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rPr>
      </w:pPr>
      <w:r w:rsidRPr="00091385">
        <w:rPr>
          <w:rFonts w:ascii="Amasis MT" w:hAnsi="Amasis MT"/>
          <w:b/>
          <w:sz w:val="24"/>
          <w:szCs w:val="24"/>
        </w:rPr>
        <w:t>Ambiente</w:t>
      </w:r>
    </w:p>
    <w:p w14:paraId="05BFC793" w14:textId="59702041" w:rsidR="009B106D" w:rsidRPr="00091385" w:rsidRDefault="009B106D" w:rsidP="003D69F2">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rPr>
        <w:t>Segnaliamo che nel corso del 20</w:t>
      </w:r>
      <w:r w:rsidR="00A017E1">
        <w:rPr>
          <w:rFonts w:ascii="Amasis MT" w:hAnsi="Amasis MT"/>
          <w:sz w:val="24"/>
          <w:szCs w:val="24"/>
          <w:lang w:val="it-IT"/>
        </w:rPr>
        <w:t>2</w:t>
      </w:r>
      <w:r w:rsidR="00E85494">
        <w:rPr>
          <w:rFonts w:ascii="Amasis MT" w:hAnsi="Amasis MT"/>
          <w:sz w:val="24"/>
          <w:szCs w:val="24"/>
          <w:lang w:val="it-IT"/>
        </w:rPr>
        <w:t>1</w:t>
      </w:r>
      <w:r w:rsidRPr="00091385">
        <w:rPr>
          <w:rFonts w:ascii="Amasis MT" w:hAnsi="Amasis MT"/>
          <w:sz w:val="24"/>
          <w:szCs w:val="24"/>
        </w:rPr>
        <w:t xml:space="preserve"> non vi sono stati:</w:t>
      </w:r>
    </w:p>
    <w:p w14:paraId="2957F59F" w14:textId="77777777" w:rsidR="009B106D" w:rsidRPr="00091385" w:rsidRDefault="009B106D" w:rsidP="004142D9">
      <w:pPr>
        <w:pStyle w:val="Corpodeltesto"/>
        <w:numPr>
          <w:ilvl w:val="0"/>
          <w:numId w:val="43"/>
        </w:num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rPr>
        <w:t xml:space="preserve">danni causati all’ambiente per cui </w:t>
      </w:r>
      <w:r w:rsidR="00743B3C" w:rsidRPr="00091385">
        <w:rPr>
          <w:rFonts w:ascii="Amasis MT" w:hAnsi="Amasis MT"/>
          <w:sz w:val="24"/>
          <w:szCs w:val="24"/>
        </w:rPr>
        <w:t>il Gruppo</w:t>
      </w:r>
      <w:r w:rsidRPr="00091385">
        <w:rPr>
          <w:rFonts w:ascii="Amasis MT" w:hAnsi="Amasis MT"/>
          <w:sz w:val="24"/>
          <w:szCs w:val="24"/>
        </w:rPr>
        <w:t xml:space="preserve"> è stat</w:t>
      </w:r>
      <w:r w:rsidR="00AE0242" w:rsidRPr="00091385">
        <w:rPr>
          <w:rFonts w:ascii="Amasis MT" w:hAnsi="Amasis MT"/>
          <w:sz w:val="24"/>
          <w:szCs w:val="24"/>
        </w:rPr>
        <w:t>o</w:t>
      </w:r>
      <w:r w:rsidRPr="00091385">
        <w:rPr>
          <w:rFonts w:ascii="Amasis MT" w:hAnsi="Amasis MT"/>
          <w:sz w:val="24"/>
          <w:szCs w:val="24"/>
        </w:rPr>
        <w:t xml:space="preserve"> dichiarat</w:t>
      </w:r>
      <w:r w:rsidR="00AE0242" w:rsidRPr="00091385">
        <w:rPr>
          <w:rFonts w:ascii="Amasis MT" w:hAnsi="Amasis MT"/>
          <w:sz w:val="24"/>
          <w:szCs w:val="24"/>
        </w:rPr>
        <w:t>o</w:t>
      </w:r>
      <w:r w:rsidRPr="00091385">
        <w:rPr>
          <w:rFonts w:ascii="Amasis MT" w:hAnsi="Amasis MT"/>
          <w:sz w:val="24"/>
          <w:szCs w:val="24"/>
        </w:rPr>
        <w:t xml:space="preserve"> colpevole in via definitiva;</w:t>
      </w:r>
    </w:p>
    <w:p w14:paraId="2E76967A" w14:textId="77777777" w:rsidR="009B106D" w:rsidRPr="00091385" w:rsidRDefault="009B106D" w:rsidP="004142D9">
      <w:pPr>
        <w:pStyle w:val="Corpodeltesto"/>
        <w:numPr>
          <w:ilvl w:val="0"/>
          <w:numId w:val="43"/>
        </w:num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rPr>
        <w:t xml:space="preserve">sanzioni o pene definitive inflitte </w:t>
      </w:r>
      <w:r w:rsidR="00743B3C" w:rsidRPr="00091385">
        <w:rPr>
          <w:rFonts w:ascii="Amasis MT" w:hAnsi="Amasis MT"/>
          <w:sz w:val="24"/>
          <w:szCs w:val="24"/>
        </w:rPr>
        <w:t>al Gruppo</w:t>
      </w:r>
      <w:r w:rsidR="00AE0242" w:rsidRPr="00091385">
        <w:rPr>
          <w:rFonts w:ascii="Amasis MT" w:hAnsi="Amasis MT"/>
          <w:sz w:val="24"/>
          <w:szCs w:val="24"/>
        </w:rPr>
        <w:t xml:space="preserve"> per reati o danni ambientali.</w:t>
      </w:r>
    </w:p>
    <w:p w14:paraId="16778543" w14:textId="75E36D85" w:rsidR="00E74E8E" w:rsidRPr="00091385" w:rsidRDefault="00B1502A"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rPr>
      </w:pPr>
      <w:r w:rsidRPr="00091385">
        <w:rPr>
          <w:rFonts w:ascii="Amasis MT" w:hAnsi="Amasis MT"/>
          <w:sz w:val="24"/>
          <w:szCs w:val="24"/>
        </w:rPr>
        <w:t xml:space="preserve">Per </w:t>
      </w:r>
      <w:r w:rsidRPr="00091385">
        <w:rPr>
          <w:rFonts w:ascii="Amasis MT" w:hAnsi="Amasis MT"/>
          <w:sz w:val="24"/>
          <w:szCs w:val="24"/>
          <w:lang w:val="it-IT"/>
        </w:rPr>
        <w:t>ogni altra informazione</w:t>
      </w:r>
      <w:r w:rsidRPr="00091385">
        <w:rPr>
          <w:rFonts w:ascii="Amasis MT" w:hAnsi="Amasis MT"/>
          <w:sz w:val="24"/>
          <w:szCs w:val="24"/>
        </w:rPr>
        <w:t xml:space="preserve"> </w:t>
      </w:r>
      <w:r w:rsidR="003922AF" w:rsidRPr="00091385">
        <w:rPr>
          <w:rFonts w:ascii="Amasis MT" w:hAnsi="Amasis MT"/>
          <w:sz w:val="24"/>
          <w:szCs w:val="24"/>
        </w:rPr>
        <w:t>si rimanda alla</w:t>
      </w:r>
      <w:r w:rsidRPr="00091385">
        <w:rPr>
          <w:rFonts w:ascii="Amasis MT" w:hAnsi="Amasis MT"/>
          <w:sz w:val="24"/>
          <w:szCs w:val="24"/>
          <w:lang w:val="it-IT"/>
        </w:rPr>
        <w:t xml:space="preserve"> Dichiarazione Non Finanziaria</w:t>
      </w:r>
      <w:r w:rsidR="003922AF" w:rsidRPr="00091385">
        <w:rPr>
          <w:rFonts w:ascii="Amasis MT" w:hAnsi="Amasis MT"/>
          <w:sz w:val="24"/>
          <w:szCs w:val="24"/>
        </w:rPr>
        <w:t>.</w:t>
      </w:r>
    </w:p>
    <w:p w14:paraId="02402500" w14:textId="77777777" w:rsidR="00573DF3" w:rsidRPr="00091385" w:rsidRDefault="00573DF3" w:rsidP="00723BD5">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lang w:val="it-IT"/>
        </w:rPr>
      </w:pPr>
    </w:p>
    <w:p w14:paraId="71D81350" w14:textId="77777777" w:rsidR="00723BD5" w:rsidRPr="00091385" w:rsidRDefault="00723BD5" w:rsidP="00E85494">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rPr>
      </w:pPr>
      <w:r w:rsidRPr="00091385">
        <w:rPr>
          <w:rFonts w:ascii="Amasis MT" w:hAnsi="Amasis MT"/>
          <w:b/>
          <w:sz w:val="24"/>
          <w:szCs w:val="24"/>
        </w:rPr>
        <w:t>Corporate governance</w:t>
      </w:r>
    </w:p>
    <w:p w14:paraId="0969EB9D" w14:textId="77777777" w:rsidR="00723BD5" w:rsidRPr="00091385" w:rsidRDefault="00723BD5" w:rsidP="00E85494">
      <w:pPr>
        <w:keepNext/>
        <w:tabs>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s>
        <w:autoSpaceDE w:val="0"/>
        <w:autoSpaceDN w:val="0"/>
        <w:adjustRightInd w:val="0"/>
        <w:jc w:val="both"/>
        <w:rPr>
          <w:rFonts w:ascii="Amasis MT" w:hAnsi="Amasis MT" w:cs="FuturaT"/>
          <w:color w:val="000000"/>
        </w:rPr>
      </w:pPr>
      <w:r w:rsidRPr="00091385">
        <w:rPr>
          <w:rFonts w:ascii="Amasis MT" w:hAnsi="Amasis MT" w:cs="FuturaT"/>
          <w:color w:val="000000"/>
        </w:rPr>
        <w:t>Per una trattazione completa del sistema di corporate governance del Gruppo Sabaf si rimanda alla relazione sul governo societario e sugli assetti proprietari</w:t>
      </w:r>
      <w:r w:rsidR="00EB15D9" w:rsidRPr="00091385">
        <w:rPr>
          <w:rFonts w:ascii="Amasis MT" w:hAnsi="Amasis MT" w:cs="FuturaT"/>
          <w:color w:val="000000"/>
        </w:rPr>
        <w:t>,</w:t>
      </w:r>
      <w:r w:rsidRPr="00091385">
        <w:rPr>
          <w:rFonts w:ascii="Amasis MT" w:hAnsi="Amasis MT" w:cs="FuturaT"/>
          <w:color w:val="000000"/>
        </w:rPr>
        <w:t xml:space="preserve"> </w:t>
      </w:r>
      <w:r w:rsidR="00EB15D9" w:rsidRPr="00091385">
        <w:rPr>
          <w:rFonts w:ascii="Amasis MT" w:hAnsi="Amasis MT" w:cs="FuturaT"/>
          <w:color w:val="000000"/>
        </w:rPr>
        <w:t>disponibile sul sito della Società alla sezione Investor Relations</w:t>
      </w:r>
      <w:r w:rsidR="002B7043" w:rsidRPr="00091385">
        <w:rPr>
          <w:rFonts w:ascii="Amasis MT" w:hAnsi="Amasis MT" w:cs="FuturaT"/>
          <w:color w:val="000000"/>
        </w:rPr>
        <w:t>.</w:t>
      </w:r>
      <w:r w:rsidR="00EB15D9" w:rsidRPr="00091385">
        <w:rPr>
          <w:rFonts w:ascii="Amasis MT" w:hAnsi="Amasis MT" w:cs="FuturaT"/>
          <w:color w:val="000000"/>
        </w:rPr>
        <w:t xml:space="preserve"> </w:t>
      </w:r>
    </w:p>
    <w:p w14:paraId="3F80A0B4" w14:textId="77777777" w:rsidR="00A05D39" w:rsidRPr="00091385" w:rsidRDefault="00A05D39"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lang w:val="it-IT"/>
        </w:rPr>
      </w:pPr>
    </w:p>
    <w:p w14:paraId="44A1FBD9" w14:textId="77777777" w:rsidR="0001691C" w:rsidRPr="00091385" w:rsidRDefault="0001691C" w:rsidP="00B00BF2">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rPr>
      </w:pPr>
      <w:r w:rsidRPr="00091385">
        <w:rPr>
          <w:rFonts w:ascii="Amasis MT" w:hAnsi="Amasis MT"/>
          <w:b/>
          <w:sz w:val="24"/>
          <w:szCs w:val="24"/>
        </w:rPr>
        <w:t>Sistema di controllo interno</w:t>
      </w:r>
      <w:r w:rsidR="003922AF" w:rsidRPr="00091385">
        <w:rPr>
          <w:rFonts w:ascii="Amasis MT" w:hAnsi="Amasis MT"/>
          <w:b/>
          <w:sz w:val="24"/>
          <w:szCs w:val="24"/>
        </w:rPr>
        <w:t xml:space="preserve"> sul </w:t>
      </w:r>
      <w:proofErr w:type="spellStart"/>
      <w:r w:rsidR="003922AF" w:rsidRPr="00091385">
        <w:rPr>
          <w:rFonts w:ascii="Amasis MT" w:hAnsi="Amasis MT"/>
          <w:b/>
          <w:sz w:val="24"/>
          <w:szCs w:val="24"/>
        </w:rPr>
        <w:t>financial</w:t>
      </w:r>
      <w:proofErr w:type="spellEnd"/>
      <w:r w:rsidR="003922AF" w:rsidRPr="00091385">
        <w:rPr>
          <w:rFonts w:ascii="Amasis MT" w:hAnsi="Amasis MT"/>
          <w:b/>
          <w:sz w:val="24"/>
          <w:szCs w:val="24"/>
        </w:rPr>
        <w:t xml:space="preserve"> reporting</w:t>
      </w:r>
    </w:p>
    <w:p w14:paraId="1547813C" w14:textId="77777777" w:rsidR="00723BD5" w:rsidRPr="00091385" w:rsidRDefault="00723BD5" w:rsidP="00B00BF2">
      <w:pPr>
        <w:keepNext/>
        <w:jc w:val="both"/>
        <w:rPr>
          <w:rFonts w:ascii="Amasis MT" w:hAnsi="Amasis MT" w:cs="FuturaT"/>
          <w:color w:val="000000"/>
        </w:rPr>
      </w:pPr>
      <w:r w:rsidRPr="00091385">
        <w:rPr>
          <w:rFonts w:ascii="Amasis MT" w:hAnsi="Amasis MT" w:cs="FuturaT"/>
          <w:color w:val="000000"/>
        </w:rPr>
        <w:t xml:space="preserve">Il sistema di controllo interno sul </w:t>
      </w:r>
      <w:proofErr w:type="spellStart"/>
      <w:r w:rsidRPr="00091385">
        <w:rPr>
          <w:rFonts w:ascii="Amasis MT" w:hAnsi="Amasis MT" w:cs="FuturaT"/>
          <w:color w:val="000000"/>
        </w:rPr>
        <w:t>financial</w:t>
      </w:r>
      <w:proofErr w:type="spellEnd"/>
      <w:r w:rsidRPr="00091385">
        <w:rPr>
          <w:rFonts w:ascii="Amasis MT" w:hAnsi="Amasis MT" w:cs="FuturaT"/>
          <w:color w:val="000000"/>
        </w:rPr>
        <w:t xml:space="preserve"> reporting è analiticamente descritto nella relazione sul governo societario e sugli assetti proprietari, alla quale si rinvia.</w:t>
      </w:r>
    </w:p>
    <w:p w14:paraId="381CF744" w14:textId="6C2F1951" w:rsidR="002C1E4E" w:rsidRPr="00091385" w:rsidRDefault="001C1421" w:rsidP="002C1E4E">
      <w:pPr>
        <w:autoSpaceDE w:val="0"/>
        <w:autoSpaceDN w:val="0"/>
        <w:adjustRightInd w:val="0"/>
        <w:jc w:val="both"/>
        <w:rPr>
          <w:rFonts w:ascii="Amasis MT" w:hAnsi="Amasis MT"/>
          <w:bCs/>
          <w:iCs/>
        </w:rPr>
      </w:pPr>
      <w:r w:rsidRPr="00091385">
        <w:rPr>
          <w:rFonts w:ascii="Amasis MT" w:hAnsi="Amasis MT"/>
          <w:bCs/>
          <w:iCs/>
        </w:rPr>
        <w:t xml:space="preserve">Con riferimento alle "condizioni per la quotazione di azioni di società controllanti società costituite e regolate dalla legge di Stati non appartenenti all'Unione Europea" di cui agli articoli 36 e 39 del Regolamento Mercati, la Società e le sue controllate dispongono di sistemi amministrativo-contabili che consentono la messa a disposizione del pubblico delle situazioni contabili predisposte ai fini della redazione del bilancio consolidato dalle società che ricadono nell’ambito di tale normativa e sono idonei a far pervenire regolarmente alla direzione e al revisore della Capogruppo i dati necessari per la redazione del bilancio consolidato. Il Gruppo Sabaf dispone, inoltre, di un efficace flusso informativo verso il revisore centrale, nonché di informazioni in via continuativa in merito alla composizione degli organi sociali delle società controllate con evidenza delle cariche ricoperte e provvede alla raccolta sistematica e centralizzata, nonché al regolare aggiornamento, dei documenti formali relativi allo statuto ed al conferimento dei poteri agli organi sociali. Sussistono quindi le condizioni di cui al citato articolo 36, lettere a), b) e c) del Regolamento Mercati emanato da </w:t>
      </w:r>
      <w:r w:rsidR="0033443A" w:rsidRPr="00091385">
        <w:rPr>
          <w:rFonts w:ascii="Amasis MT" w:hAnsi="Amasis MT"/>
          <w:bCs/>
          <w:iCs/>
        </w:rPr>
        <w:t>CONSOB</w:t>
      </w:r>
      <w:r w:rsidRPr="00091385">
        <w:rPr>
          <w:rFonts w:ascii="Amasis MT" w:hAnsi="Amasis MT"/>
          <w:bCs/>
          <w:iCs/>
        </w:rPr>
        <w:t xml:space="preserve">. </w:t>
      </w:r>
    </w:p>
    <w:p w14:paraId="6C461B11" w14:textId="3DCE8DA6" w:rsidR="001C1421" w:rsidRPr="00091385" w:rsidRDefault="002C1E4E" w:rsidP="002C1E4E">
      <w:pPr>
        <w:autoSpaceDE w:val="0"/>
        <w:autoSpaceDN w:val="0"/>
        <w:adjustRightInd w:val="0"/>
        <w:jc w:val="both"/>
        <w:rPr>
          <w:rFonts w:ascii="Amasis MT" w:hAnsi="Amasis MT"/>
          <w:bCs/>
          <w:iCs/>
        </w:rPr>
      </w:pPr>
      <w:r w:rsidRPr="00091385">
        <w:rPr>
          <w:rFonts w:ascii="Amasis MT" w:hAnsi="Amasis MT"/>
          <w:bCs/>
          <w:iCs/>
        </w:rPr>
        <w:t xml:space="preserve"> </w:t>
      </w:r>
    </w:p>
    <w:p w14:paraId="58895E60" w14:textId="77777777" w:rsidR="0001691C" w:rsidRPr="00091385" w:rsidRDefault="0001691C" w:rsidP="0033443A">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rPr>
      </w:pPr>
      <w:r w:rsidRPr="00091385">
        <w:rPr>
          <w:rFonts w:ascii="Amasis MT" w:hAnsi="Amasis MT"/>
          <w:b/>
          <w:sz w:val="24"/>
          <w:szCs w:val="24"/>
        </w:rPr>
        <w:t xml:space="preserve">Modello </w:t>
      </w:r>
      <w:r w:rsidR="007366EA" w:rsidRPr="00091385">
        <w:rPr>
          <w:rFonts w:ascii="Amasis MT" w:hAnsi="Amasis MT"/>
          <w:b/>
          <w:sz w:val="24"/>
          <w:szCs w:val="24"/>
        </w:rPr>
        <w:t>231</w:t>
      </w:r>
    </w:p>
    <w:p w14:paraId="28F664D0" w14:textId="77777777" w:rsidR="007366EA" w:rsidRPr="00091385" w:rsidRDefault="007366EA" w:rsidP="0033443A">
      <w:pPr>
        <w:keepNext/>
        <w:jc w:val="both"/>
        <w:rPr>
          <w:rFonts w:ascii="Amasis MT" w:hAnsi="Amasis MT" w:cs="FuturaT"/>
          <w:color w:val="000000"/>
        </w:rPr>
      </w:pPr>
      <w:r w:rsidRPr="00091385">
        <w:rPr>
          <w:rFonts w:ascii="Amasis MT" w:hAnsi="Amasis MT" w:cs="FuturaT"/>
          <w:color w:val="000000"/>
        </w:rPr>
        <w:t xml:space="preserve">Il Modello </w:t>
      </w:r>
      <w:r w:rsidRPr="00091385">
        <w:rPr>
          <w:rFonts w:ascii="Amasis MT" w:hAnsi="Amasis MT"/>
        </w:rPr>
        <w:t>di Organizzazione, Gestione e Controllo adottato ai sensi del Decreto Legislativo 231/2001</w:t>
      </w:r>
      <w:r w:rsidRPr="00091385">
        <w:rPr>
          <w:rFonts w:ascii="Amasis MT" w:hAnsi="Amasis MT" w:cs="FuturaT"/>
          <w:color w:val="000000"/>
        </w:rPr>
        <w:t xml:space="preserve"> è descritto nella relazione sul governo societario e sugli assetti proprietari, alla quale si rinvia.</w:t>
      </w:r>
    </w:p>
    <w:p w14:paraId="0F865489" w14:textId="77777777" w:rsidR="00D92054" w:rsidRPr="00091385" w:rsidRDefault="00D92054"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sz w:val="24"/>
          <w:szCs w:val="24"/>
        </w:rPr>
      </w:pPr>
    </w:p>
    <w:p w14:paraId="2F65BE7F" w14:textId="77777777" w:rsidR="0001691C" w:rsidRPr="00091385" w:rsidRDefault="0001691C" w:rsidP="0023603B">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
          <w:bCs/>
          <w:iCs/>
          <w:sz w:val="24"/>
          <w:szCs w:val="24"/>
        </w:rPr>
      </w:pPr>
      <w:r w:rsidRPr="00091385">
        <w:rPr>
          <w:rFonts w:ascii="Amasis MT" w:hAnsi="Amasis MT"/>
          <w:b/>
          <w:bCs/>
          <w:iCs/>
          <w:sz w:val="24"/>
          <w:szCs w:val="24"/>
        </w:rPr>
        <w:t>Protezione dei dati personali</w:t>
      </w:r>
    </w:p>
    <w:p w14:paraId="6D49E6D9" w14:textId="43687395" w:rsidR="0001691C" w:rsidRPr="00091385" w:rsidRDefault="00F04FFA" w:rsidP="0023603B">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4"/>
          <w:szCs w:val="24"/>
          <w:lang w:val="it-IT"/>
        </w:rPr>
      </w:pPr>
      <w:r w:rsidRPr="00091385">
        <w:rPr>
          <w:rFonts w:ascii="Amasis MT" w:hAnsi="Amasis MT"/>
          <w:sz w:val="24"/>
          <w:szCs w:val="24"/>
          <w:lang w:val="it-IT"/>
        </w:rPr>
        <w:t xml:space="preserve">Sabaf S.p.A. </w:t>
      </w:r>
      <w:r w:rsidR="003875F4" w:rsidRPr="00091385">
        <w:rPr>
          <w:rFonts w:ascii="Amasis MT" w:hAnsi="Amasis MT"/>
          <w:sz w:val="24"/>
          <w:szCs w:val="24"/>
          <w:lang w:val="it-IT"/>
        </w:rPr>
        <w:t xml:space="preserve">ha </w:t>
      </w:r>
      <w:r w:rsidR="00A017E1">
        <w:rPr>
          <w:rFonts w:ascii="Amasis MT" w:hAnsi="Amasis MT"/>
          <w:sz w:val="24"/>
          <w:szCs w:val="24"/>
          <w:lang w:val="it-IT"/>
        </w:rPr>
        <w:t xml:space="preserve">in essere un Modello Organizzativo per la </w:t>
      </w:r>
      <w:r w:rsidR="003875F4" w:rsidRPr="00091385">
        <w:rPr>
          <w:rFonts w:ascii="Amasis MT" w:hAnsi="Amasis MT"/>
          <w:sz w:val="24"/>
          <w:szCs w:val="24"/>
          <w:lang w:val="it-IT"/>
        </w:rPr>
        <w:t>gestione e protezione dei dati personali</w:t>
      </w:r>
      <w:r w:rsidR="00A017E1">
        <w:rPr>
          <w:rFonts w:ascii="Amasis MT" w:hAnsi="Amasis MT"/>
          <w:sz w:val="24"/>
          <w:szCs w:val="24"/>
          <w:lang w:val="it-IT"/>
        </w:rPr>
        <w:t xml:space="preserve"> </w:t>
      </w:r>
      <w:r w:rsidR="003875F4" w:rsidRPr="00091385">
        <w:rPr>
          <w:rFonts w:ascii="Amasis MT" w:hAnsi="Amasis MT"/>
          <w:sz w:val="24"/>
          <w:szCs w:val="24"/>
          <w:lang w:val="it-IT"/>
        </w:rPr>
        <w:t xml:space="preserve">coerente con le previsioni del </w:t>
      </w:r>
      <w:r w:rsidR="003875F4" w:rsidRPr="00091385">
        <w:rPr>
          <w:rFonts w:ascii="Amasis MT" w:hAnsi="Amasis MT"/>
          <w:sz w:val="24"/>
          <w:szCs w:val="24"/>
        </w:rPr>
        <w:t xml:space="preserve">Regolamento Europeo 2016/679 (General Data </w:t>
      </w:r>
      <w:proofErr w:type="spellStart"/>
      <w:r w:rsidR="003875F4" w:rsidRPr="00091385">
        <w:rPr>
          <w:rFonts w:ascii="Amasis MT" w:hAnsi="Amasis MT"/>
          <w:sz w:val="24"/>
          <w:szCs w:val="24"/>
        </w:rPr>
        <w:t>Protection</w:t>
      </w:r>
      <w:proofErr w:type="spellEnd"/>
      <w:r w:rsidR="003875F4" w:rsidRPr="00091385">
        <w:rPr>
          <w:rFonts w:ascii="Amasis MT" w:hAnsi="Amasis MT"/>
          <w:sz w:val="24"/>
          <w:szCs w:val="24"/>
        </w:rPr>
        <w:t xml:space="preserve"> </w:t>
      </w:r>
      <w:proofErr w:type="spellStart"/>
      <w:r w:rsidR="003875F4" w:rsidRPr="00091385">
        <w:rPr>
          <w:rFonts w:ascii="Amasis MT" w:hAnsi="Amasis MT"/>
          <w:sz w:val="24"/>
          <w:szCs w:val="24"/>
        </w:rPr>
        <w:t>Regulation</w:t>
      </w:r>
      <w:proofErr w:type="spellEnd"/>
      <w:r w:rsidR="003875F4" w:rsidRPr="00091385">
        <w:rPr>
          <w:rFonts w:ascii="Amasis MT" w:hAnsi="Amasis MT"/>
          <w:sz w:val="24"/>
          <w:szCs w:val="24"/>
        </w:rPr>
        <w:t xml:space="preserve"> - GDPR).</w:t>
      </w:r>
      <w:r w:rsidR="003875F4" w:rsidRPr="00091385">
        <w:rPr>
          <w:rFonts w:ascii="Amasis MT" w:hAnsi="Amasis MT"/>
          <w:sz w:val="24"/>
          <w:szCs w:val="24"/>
          <w:lang w:val="it-IT"/>
        </w:rPr>
        <w:t xml:space="preserve"> Specifici progetti sono </w:t>
      </w:r>
      <w:r w:rsidR="00E85494">
        <w:rPr>
          <w:rFonts w:ascii="Amasis MT" w:hAnsi="Amasis MT"/>
          <w:sz w:val="24"/>
          <w:szCs w:val="24"/>
          <w:lang w:val="it-IT"/>
        </w:rPr>
        <w:t xml:space="preserve">attuati o </w:t>
      </w:r>
      <w:r w:rsidR="003875F4" w:rsidRPr="00091385">
        <w:rPr>
          <w:rFonts w:ascii="Amasis MT" w:hAnsi="Amasis MT"/>
          <w:sz w:val="24"/>
          <w:szCs w:val="24"/>
          <w:lang w:val="it-IT"/>
        </w:rPr>
        <w:t>in fase di implementazione per tutte le società del Gruppo per le quali è applicabile il GDPR.</w:t>
      </w:r>
    </w:p>
    <w:p w14:paraId="472A156F" w14:textId="77777777" w:rsidR="002C0390" w:rsidRPr="00091385" w:rsidRDefault="002C0390"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p>
    <w:p w14:paraId="34850DE1" w14:textId="21423733" w:rsidR="0001691C" w:rsidRPr="00091385" w:rsidRDefault="0001691C" w:rsidP="00ED218A">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r w:rsidRPr="00091385">
        <w:rPr>
          <w:rFonts w:ascii="Amasis MT" w:hAnsi="Amasis MT"/>
          <w:b/>
          <w:bCs/>
          <w:iCs/>
          <w:sz w:val="24"/>
          <w:szCs w:val="24"/>
        </w:rPr>
        <w:t xml:space="preserve">Strumenti finanziari derivati </w:t>
      </w:r>
    </w:p>
    <w:p w14:paraId="6F72404F" w14:textId="3DF940B1" w:rsidR="0001691C" w:rsidRPr="00091385" w:rsidRDefault="0001691C" w:rsidP="00ED218A">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Cs/>
          <w:iCs/>
          <w:sz w:val="24"/>
          <w:szCs w:val="24"/>
        </w:rPr>
      </w:pPr>
      <w:r w:rsidRPr="00091385">
        <w:rPr>
          <w:rFonts w:ascii="Amasis MT" w:hAnsi="Amasis MT"/>
          <w:bCs/>
          <w:iCs/>
          <w:sz w:val="24"/>
          <w:szCs w:val="24"/>
        </w:rPr>
        <w:t xml:space="preserve">Per il commento di tale voce rimandiamo alla Nota </w:t>
      </w:r>
      <w:r w:rsidR="00CE77A5">
        <w:rPr>
          <w:rFonts w:ascii="Amasis MT" w:hAnsi="Amasis MT"/>
          <w:bCs/>
          <w:iCs/>
          <w:sz w:val="24"/>
          <w:szCs w:val="24"/>
          <w:lang w:val="it-IT"/>
        </w:rPr>
        <w:t>36</w:t>
      </w:r>
      <w:r w:rsidRPr="00091385">
        <w:rPr>
          <w:rFonts w:ascii="Amasis MT" w:hAnsi="Amasis MT"/>
          <w:bCs/>
          <w:iCs/>
          <w:sz w:val="24"/>
          <w:szCs w:val="24"/>
        </w:rPr>
        <w:t xml:space="preserve"> del bilancio consolidato. </w:t>
      </w:r>
    </w:p>
    <w:p w14:paraId="0D1A1329" w14:textId="77777777" w:rsidR="008B1824" w:rsidRPr="00091385" w:rsidRDefault="008B1824"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p>
    <w:p w14:paraId="3C5DB422" w14:textId="77777777" w:rsidR="0001691C" w:rsidRPr="00091385" w:rsidRDefault="0001691C" w:rsidP="00C8602E">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r w:rsidRPr="00091385">
        <w:rPr>
          <w:rFonts w:ascii="Amasis MT" w:hAnsi="Amasis MT"/>
          <w:b/>
          <w:bCs/>
          <w:iCs/>
          <w:sz w:val="24"/>
          <w:szCs w:val="24"/>
        </w:rPr>
        <w:t>Operazioni atipiche o inusuali</w:t>
      </w:r>
    </w:p>
    <w:p w14:paraId="71D44494" w14:textId="05D2E84E" w:rsidR="0001691C" w:rsidRPr="00091385" w:rsidRDefault="00972DA3" w:rsidP="00767299">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Cs/>
          <w:iCs/>
          <w:sz w:val="24"/>
          <w:szCs w:val="24"/>
        </w:rPr>
      </w:pPr>
      <w:r w:rsidRPr="00091385">
        <w:rPr>
          <w:rFonts w:ascii="Amasis MT" w:hAnsi="Amasis MT"/>
          <w:bCs/>
          <w:iCs/>
          <w:sz w:val="24"/>
          <w:szCs w:val="24"/>
        </w:rPr>
        <w:t>Le società del Gruppo Sabaf</w:t>
      </w:r>
      <w:r w:rsidR="0001691C" w:rsidRPr="00091385">
        <w:rPr>
          <w:rFonts w:ascii="Amasis MT" w:hAnsi="Amasis MT"/>
          <w:bCs/>
          <w:iCs/>
          <w:sz w:val="24"/>
          <w:szCs w:val="24"/>
        </w:rPr>
        <w:t xml:space="preserve"> non ha</w:t>
      </w:r>
      <w:r w:rsidRPr="00091385">
        <w:rPr>
          <w:rFonts w:ascii="Amasis MT" w:hAnsi="Amasis MT"/>
          <w:bCs/>
          <w:iCs/>
          <w:sz w:val="24"/>
          <w:szCs w:val="24"/>
        </w:rPr>
        <w:t>nno</w:t>
      </w:r>
      <w:r w:rsidR="0001691C" w:rsidRPr="00091385">
        <w:rPr>
          <w:rFonts w:ascii="Amasis MT" w:hAnsi="Amasis MT"/>
          <w:bCs/>
          <w:iCs/>
          <w:sz w:val="24"/>
          <w:szCs w:val="24"/>
        </w:rPr>
        <w:t xml:space="preserve"> compiuto operazion</w:t>
      </w:r>
      <w:r w:rsidR="00C2313D" w:rsidRPr="00091385">
        <w:rPr>
          <w:rFonts w:ascii="Amasis MT" w:hAnsi="Amasis MT"/>
          <w:bCs/>
          <w:iCs/>
          <w:sz w:val="24"/>
          <w:szCs w:val="24"/>
          <w:lang w:val="it-IT"/>
        </w:rPr>
        <w:t>i</w:t>
      </w:r>
      <w:r w:rsidR="0001691C" w:rsidRPr="00091385">
        <w:rPr>
          <w:rFonts w:ascii="Amasis MT" w:hAnsi="Amasis MT"/>
          <w:bCs/>
          <w:iCs/>
          <w:sz w:val="24"/>
          <w:szCs w:val="24"/>
        </w:rPr>
        <w:t xml:space="preserve"> atipic</w:t>
      </w:r>
      <w:r w:rsidR="00C2313D" w:rsidRPr="00091385">
        <w:rPr>
          <w:rFonts w:ascii="Amasis MT" w:hAnsi="Amasis MT"/>
          <w:bCs/>
          <w:iCs/>
          <w:sz w:val="24"/>
          <w:szCs w:val="24"/>
          <w:lang w:val="it-IT"/>
        </w:rPr>
        <w:t>he</w:t>
      </w:r>
      <w:r w:rsidR="0001691C" w:rsidRPr="00091385">
        <w:rPr>
          <w:rFonts w:ascii="Amasis MT" w:hAnsi="Amasis MT"/>
          <w:bCs/>
          <w:iCs/>
          <w:sz w:val="24"/>
          <w:szCs w:val="24"/>
        </w:rPr>
        <w:t xml:space="preserve"> o inusual</w:t>
      </w:r>
      <w:r w:rsidR="00C2313D" w:rsidRPr="00091385">
        <w:rPr>
          <w:rFonts w:ascii="Amasis MT" w:hAnsi="Amasis MT"/>
          <w:bCs/>
          <w:iCs/>
          <w:sz w:val="24"/>
          <w:szCs w:val="24"/>
          <w:lang w:val="it-IT"/>
        </w:rPr>
        <w:t>i</w:t>
      </w:r>
      <w:r w:rsidR="00AF13E7" w:rsidRPr="00091385">
        <w:rPr>
          <w:rFonts w:ascii="Amasis MT" w:hAnsi="Amasis MT"/>
          <w:bCs/>
          <w:iCs/>
          <w:sz w:val="24"/>
          <w:szCs w:val="24"/>
        </w:rPr>
        <w:t xml:space="preserve"> nel corso del 20</w:t>
      </w:r>
      <w:r w:rsidR="00A017E1">
        <w:rPr>
          <w:rFonts w:ascii="Amasis MT" w:hAnsi="Amasis MT"/>
          <w:bCs/>
          <w:iCs/>
          <w:sz w:val="24"/>
          <w:szCs w:val="24"/>
          <w:lang w:val="it-IT"/>
        </w:rPr>
        <w:t>2</w:t>
      </w:r>
      <w:r w:rsidR="00E85494">
        <w:rPr>
          <w:rFonts w:ascii="Amasis MT" w:hAnsi="Amasis MT"/>
          <w:bCs/>
          <w:iCs/>
          <w:sz w:val="24"/>
          <w:szCs w:val="24"/>
          <w:lang w:val="it-IT"/>
        </w:rPr>
        <w:t>1</w:t>
      </w:r>
      <w:r w:rsidR="0001691C" w:rsidRPr="00091385">
        <w:rPr>
          <w:rFonts w:ascii="Amasis MT" w:hAnsi="Amasis MT"/>
          <w:bCs/>
          <w:iCs/>
          <w:sz w:val="24"/>
          <w:szCs w:val="24"/>
        </w:rPr>
        <w:t>.</w:t>
      </w:r>
    </w:p>
    <w:p w14:paraId="7757E5DC" w14:textId="77777777" w:rsidR="008B1824" w:rsidRPr="00091385" w:rsidRDefault="008B1824"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p>
    <w:p w14:paraId="303D2274" w14:textId="77777777" w:rsidR="003F0168" w:rsidRPr="00091385" w:rsidRDefault="003F0168" w:rsidP="00403955">
      <w:pPr>
        <w:pStyle w:val="Corpodeltesto"/>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r w:rsidRPr="00091385">
        <w:rPr>
          <w:rFonts w:ascii="Amasis MT" w:hAnsi="Amasis MT"/>
          <w:b/>
          <w:bCs/>
          <w:iCs/>
          <w:sz w:val="24"/>
          <w:szCs w:val="24"/>
        </w:rPr>
        <w:t>Direzione e coordinamento</w:t>
      </w:r>
    </w:p>
    <w:p w14:paraId="345F7E9A" w14:textId="6560762A" w:rsidR="001D51F6" w:rsidRPr="00091385" w:rsidRDefault="001D51F6" w:rsidP="00403955">
      <w:pPr>
        <w:keepNext/>
        <w:jc w:val="both"/>
        <w:rPr>
          <w:rFonts w:ascii="Amasis MT" w:hAnsi="Amasis MT"/>
          <w:color w:val="000000"/>
        </w:rPr>
      </w:pPr>
      <w:r w:rsidRPr="00091385">
        <w:rPr>
          <w:rFonts w:ascii="Amasis MT" w:hAnsi="Amasis MT"/>
          <w:color w:val="000000"/>
        </w:rPr>
        <w:t>Sabaf S.p.A. non è soggetta ad attività di direzione e coordinamento</w:t>
      </w:r>
      <w:r w:rsidR="00C2313D" w:rsidRPr="00091385">
        <w:rPr>
          <w:rFonts w:ascii="Amasis MT" w:hAnsi="Amasis MT"/>
          <w:color w:val="000000"/>
        </w:rPr>
        <w:t xml:space="preserve"> da parte di altre società.</w:t>
      </w:r>
      <w:r w:rsidRPr="00091385">
        <w:rPr>
          <w:rFonts w:ascii="Amasis MT" w:hAnsi="Amasis MT"/>
          <w:color w:val="000000"/>
        </w:rPr>
        <w:t xml:space="preserve"> </w:t>
      </w:r>
    </w:p>
    <w:p w14:paraId="4E88B834" w14:textId="4D3471F5" w:rsidR="001D51F6" w:rsidRPr="00091385" w:rsidRDefault="00AE0242" w:rsidP="00C251C2">
      <w:pPr>
        <w:jc w:val="both"/>
        <w:rPr>
          <w:rFonts w:ascii="Amasis MT" w:hAnsi="Amasis MT"/>
          <w:color w:val="000000"/>
        </w:rPr>
      </w:pPr>
      <w:r w:rsidRPr="00091385">
        <w:rPr>
          <w:rFonts w:ascii="Amasis MT" w:hAnsi="Amasis MT"/>
          <w:color w:val="000000"/>
        </w:rPr>
        <w:t>Sabaf</w:t>
      </w:r>
      <w:r w:rsidR="001D51F6" w:rsidRPr="00091385">
        <w:rPr>
          <w:rFonts w:ascii="Amasis MT" w:hAnsi="Amasis MT"/>
          <w:color w:val="000000"/>
        </w:rPr>
        <w:t xml:space="preserve"> S.p.A. esercita attività di direzione e coordinamento nei confronti delle sue controllate italiane Faringosi</w:t>
      </w:r>
      <w:r w:rsidR="000911F6" w:rsidRPr="00091385">
        <w:rPr>
          <w:rFonts w:ascii="Amasis MT" w:hAnsi="Amasis MT"/>
          <w:color w:val="000000"/>
        </w:rPr>
        <w:t xml:space="preserve"> </w:t>
      </w:r>
      <w:r w:rsidR="001D51F6" w:rsidRPr="00091385">
        <w:rPr>
          <w:rFonts w:ascii="Amasis MT" w:hAnsi="Amasis MT"/>
          <w:color w:val="000000"/>
        </w:rPr>
        <w:t>Hinges s.r.l.</w:t>
      </w:r>
      <w:r w:rsidR="00045D8D" w:rsidRPr="00091385">
        <w:rPr>
          <w:rFonts w:ascii="Amasis MT" w:hAnsi="Amasis MT"/>
          <w:color w:val="000000"/>
        </w:rPr>
        <w:t>,</w:t>
      </w:r>
      <w:r w:rsidR="001D51F6" w:rsidRPr="00091385">
        <w:rPr>
          <w:rFonts w:ascii="Amasis MT" w:hAnsi="Amasis MT"/>
          <w:color w:val="000000"/>
        </w:rPr>
        <w:t xml:space="preserve"> </w:t>
      </w:r>
      <w:r w:rsidR="00045D8D" w:rsidRPr="00091385">
        <w:rPr>
          <w:rFonts w:ascii="Amasis MT" w:hAnsi="Amasis MT"/>
          <w:color w:val="000000"/>
        </w:rPr>
        <w:t>A.R.C. s.r.l.</w:t>
      </w:r>
      <w:r w:rsidR="00D94A6A" w:rsidRPr="00091385">
        <w:rPr>
          <w:rFonts w:ascii="Amasis MT" w:hAnsi="Amasis MT"/>
          <w:color w:val="000000"/>
        </w:rPr>
        <w:t xml:space="preserve">, C.M.I. s.r.l. e C.G.D. </w:t>
      </w:r>
      <w:proofErr w:type="gramStart"/>
      <w:r w:rsidR="00D94A6A" w:rsidRPr="00091385">
        <w:rPr>
          <w:rFonts w:ascii="Amasis MT" w:hAnsi="Amasis MT"/>
          <w:color w:val="000000"/>
        </w:rPr>
        <w:t>s.r.l..</w:t>
      </w:r>
      <w:proofErr w:type="gramEnd"/>
    </w:p>
    <w:p w14:paraId="6E0F900F" w14:textId="77777777" w:rsidR="00AE0242" w:rsidRPr="00091385" w:rsidRDefault="00AE0242"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p>
    <w:p w14:paraId="6616823D" w14:textId="77777777" w:rsidR="0001691C" w:rsidRPr="00091385" w:rsidRDefault="0001691C" w:rsidP="00B00BF2">
      <w:pPr>
        <w:pStyle w:val="Corpodeltesto"/>
        <w:tabs>
          <w:tab w:val="left" w:pos="-686"/>
          <w:tab w:val="left" w:pos="142"/>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r w:rsidRPr="00091385">
        <w:rPr>
          <w:rFonts w:ascii="Amasis MT" w:hAnsi="Amasis MT"/>
          <w:b/>
          <w:bCs/>
          <w:iCs/>
          <w:sz w:val="24"/>
          <w:szCs w:val="24"/>
        </w:rPr>
        <w:t xml:space="preserve">Operazioni infragruppo e </w:t>
      </w:r>
      <w:r w:rsidR="004E637E" w:rsidRPr="00091385">
        <w:rPr>
          <w:rFonts w:ascii="Amasis MT" w:hAnsi="Amasis MT"/>
          <w:b/>
          <w:bCs/>
          <w:iCs/>
          <w:sz w:val="24"/>
          <w:szCs w:val="24"/>
          <w:lang w:val="it-IT"/>
        </w:rPr>
        <w:t xml:space="preserve">operazioni </w:t>
      </w:r>
      <w:r w:rsidRPr="00091385">
        <w:rPr>
          <w:rFonts w:ascii="Amasis MT" w:hAnsi="Amasis MT"/>
          <w:b/>
          <w:bCs/>
          <w:iCs/>
          <w:sz w:val="24"/>
          <w:szCs w:val="24"/>
        </w:rPr>
        <w:t>con parti correlate</w:t>
      </w:r>
    </w:p>
    <w:p w14:paraId="088F427E" w14:textId="458E38A0" w:rsidR="0001691C" w:rsidRPr="00091385" w:rsidRDefault="0001691C" w:rsidP="00B00BF2">
      <w:pPr>
        <w:pStyle w:val="Corpodeltesto"/>
        <w:tabs>
          <w:tab w:val="left" w:pos="-686"/>
          <w:tab w:val="left" w:pos="142"/>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bCs/>
          <w:iCs/>
          <w:sz w:val="24"/>
          <w:szCs w:val="24"/>
        </w:rPr>
      </w:pPr>
      <w:r w:rsidRPr="00091385">
        <w:rPr>
          <w:rFonts w:ascii="Amasis MT" w:hAnsi="Amasis MT"/>
          <w:bCs/>
          <w:iCs/>
          <w:sz w:val="24"/>
          <w:szCs w:val="24"/>
        </w:rPr>
        <w:t xml:space="preserve">I rapporti fra le società del </w:t>
      </w:r>
      <w:r w:rsidR="00AE0242" w:rsidRPr="00091385">
        <w:rPr>
          <w:rFonts w:ascii="Amasis MT" w:hAnsi="Amasis MT"/>
          <w:bCs/>
          <w:iCs/>
          <w:sz w:val="24"/>
          <w:szCs w:val="24"/>
        </w:rPr>
        <w:t>G</w:t>
      </w:r>
      <w:r w:rsidRPr="00091385">
        <w:rPr>
          <w:rFonts w:ascii="Amasis MT" w:hAnsi="Amasis MT"/>
          <w:bCs/>
          <w:iCs/>
          <w:sz w:val="24"/>
          <w:szCs w:val="24"/>
        </w:rPr>
        <w:t>ruppo, inclusi quelli con la controllante, sono regolati a condizioni di mercato, così come i rapporti con parti correlate, definite ai sensi del principio contabile I</w:t>
      </w:r>
      <w:r w:rsidR="006E3CC8">
        <w:rPr>
          <w:rFonts w:ascii="Amasis MT" w:hAnsi="Amasis MT"/>
          <w:bCs/>
          <w:iCs/>
          <w:sz w:val="24"/>
          <w:szCs w:val="24"/>
          <w:lang w:val="it-IT"/>
        </w:rPr>
        <w:t>AS </w:t>
      </w:r>
      <w:r w:rsidRPr="00091385">
        <w:rPr>
          <w:rFonts w:ascii="Amasis MT" w:hAnsi="Amasis MT"/>
          <w:bCs/>
          <w:iCs/>
          <w:sz w:val="24"/>
          <w:szCs w:val="24"/>
        </w:rPr>
        <w:t xml:space="preserve">24. Il dettaglio delle operazioni infragruppo e </w:t>
      </w:r>
      <w:r w:rsidR="004E637E" w:rsidRPr="00091385">
        <w:rPr>
          <w:rFonts w:ascii="Amasis MT" w:hAnsi="Amasis MT"/>
          <w:bCs/>
          <w:iCs/>
          <w:sz w:val="24"/>
          <w:szCs w:val="24"/>
          <w:lang w:val="it-IT"/>
        </w:rPr>
        <w:t xml:space="preserve">delle altre operazioni </w:t>
      </w:r>
      <w:r w:rsidRPr="00091385">
        <w:rPr>
          <w:rFonts w:ascii="Amasis MT" w:hAnsi="Amasis MT"/>
          <w:bCs/>
          <w:iCs/>
          <w:sz w:val="24"/>
          <w:szCs w:val="24"/>
        </w:rPr>
        <w:t xml:space="preserve">con parti correlate è esposto alla </w:t>
      </w:r>
      <w:r w:rsidRPr="00814802">
        <w:rPr>
          <w:rFonts w:ascii="Amasis MT" w:hAnsi="Amasis MT"/>
          <w:bCs/>
          <w:iCs/>
          <w:sz w:val="24"/>
          <w:szCs w:val="24"/>
        </w:rPr>
        <w:t>Nota</w:t>
      </w:r>
      <w:r w:rsidR="00AD79CF" w:rsidRPr="00814802">
        <w:rPr>
          <w:rFonts w:ascii="Amasis MT" w:hAnsi="Amasis MT"/>
          <w:bCs/>
          <w:iCs/>
          <w:sz w:val="24"/>
          <w:szCs w:val="24"/>
        </w:rPr>
        <w:t xml:space="preserve"> 3</w:t>
      </w:r>
      <w:r w:rsidR="00814802">
        <w:rPr>
          <w:rFonts w:ascii="Amasis MT" w:hAnsi="Amasis MT"/>
          <w:bCs/>
          <w:iCs/>
          <w:sz w:val="24"/>
          <w:szCs w:val="24"/>
          <w:lang w:val="it-IT"/>
        </w:rPr>
        <w:t>7</w:t>
      </w:r>
      <w:r w:rsidRPr="00814802">
        <w:rPr>
          <w:rFonts w:ascii="Amasis MT" w:hAnsi="Amasis MT"/>
          <w:bCs/>
          <w:iCs/>
          <w:sz w:val="24"/>
          <w:szCs w:val="24"/>
        </w:rPr>
        <w:t xml:space="preserve"> del bilancio co</w:t>
      </w:r>
      <w:r w:rsidRPr="00091385">
        <w:rPr>
          <w:rFonts w:ascii="Amasis MT" w:hAnsi="Amasis MT"/>
          <w:bCs/>
          <w:iCs/>
          <w:sz w:val="24"/>
          <w:szCs w:val="24"/>
        </w:rPr>
        <w:t>nsolidato</w:t>
      </w:r>
      <w:r w:rsidR="00AE0242" w:rsidRPr="00091385">
        <w:rPr>
          <w:rFonts w:ascii="Amasis MT" w:hAnsi="Amasis MT"/>
          <w:bCs/>
          <w:iCs/>
          <w:sz w:val="24"/>
          <w:szCs w:val="24"/>
        </w:rPr>
        <w:t xml:space="preserve"> e alla </w:t>
      </w:r>
      <w:r w:rsidR="00AE0242" w:rsidRPr="00814802">
        <w:rPr>
          <w:rFonts w:ascii="Amasis MT" w:hAnsi="Amasis MT"/>
          <w:bCs/>
          <w:iCs/>
          <w:sz w:val="24"/>
          <w:szCs w:val="24"/>
        </w:rPr>
        <w:t xml:space="preserve">Nota </w:t>
      </w:r>
      <w:r w:rsidR="00543D5E" w:rsidRPr="00814802">
        <w:rPr>
          <w:rFonts w:ascii="Amasis MT" w:hAnsi="Amasis MT"/>
          <w:bCs/>
          <w:iCs/>
          <w:sz w:val="24"/>
          <w:szCs w:val="24"/>
        </w:rPr>
        <w:t>3</w:t>
      </w:r>
      <w:r w:rsidR="00344C96" w:rsidRPr="00814802">
        <w:rPr>
          <w:rFonts w:ascii="Amasis MT" w:hAnsi="Amasis MT"/>
          <w:bCs/>
          <w:iCs/>
          <w:sz w:val="24"/>
          <w:szCs w:val="24"/>
          <w:lang w:val="it-IT"/>
        </w:rPr>
        <w:t>5</w:t>
      </w:r>
      <w:r w:rsidR="00543D5E" w:rsidRPr="00814802">
        <w:rPr>
          <w:rFonts w:ascii="Amasis MT" w:hAnsi="Amasis MT"/>
          <w:bCs/>
          <w:iCs/>
          <w:sz w:val="24"/>
          <w:szCs w:val="24"/>
        </w:rPr>
        <w:t xml:space="preserve"> </w:t>
      </w:r>
      <w:r w:rsidR="00AE0242" w:rsidRPr="00814802">
        <w:rPr>
          <w:rFonts w:ascii="Amasis MT" w:hAnsi="Amasis MT"/>
          <w:bCs/>
          <w:iCs/>
          <w:sz w:val="24"/>
          <w:szCs w:val="24"/>
        </w:rPr>
        <w:t>del</w:t>
      </w:r>
      <w:r w:rsidR="00AE0242" w:rsidRPr="00091385">
        <w:rPr>
          <w:rFonts w:ascii="Amasis MT" w:hAnsi="Amasis MT"/>
          <w:bCs/>
          <w:iCs/>
          <w:sz w:val="24"/>
          <w:szCs w:val="24"/>
        </w:rPr>
        <w:t xml:space="preserve"> bilancio </w:t>
      </w:r>
      <w:r w:rsidR="00F653D6" w:rsidRPr="00091385">
        <w:rPr>
          <w:rFonts w:ascii="Amasis MT" w:hAnsi="Amasis MT"/>
          <w:bCs/>
          <w:iCs/>
          <w:sz w:val="24"/>
          <w:szCs w:val="24"/>
          <w:lang w:val="it-IT"/>
        </w:rPr>
        <w:t>separato</w:t>
      </w:r>
      <w:r w:rsidR="00A03FF8" w:rsidRPr="00091385">
        <w:rPr>
          <w:rFonts w:ascii="Amasis MT" w:hAnsi="Amasis MT"/>
          <w:bCs/>
          <w:iCs/>
          <w:sz w:val="24"/>
          <w:szCs w:val="24"/>
        </w:rPr>
        <w:t xml:space="preserve"> di Sabaf</w:t>
      </w:r>
      <w:r w:rsidR="00A03FF8" w:rsidRPr="00091385">
        <w:rPr>
          <w:rFonts w:ascii="Amasis MT" w:hAnsi="Amasis MT"/>
          <w:bCs/>
          <w:iCs/>
          <w:sz w:val="24"/>
          <w:szCs w:val="24"/>
          <w:lang w:val="it-IT"/>
        </w:rPr>
        <w:t> </w:t>
      </w:r>
      <w:r w:rsidR="00AE0242" w:rsidRPr="00091385">
        <w:rPr>
          <w:rFonts w:ascii="Amasis MT" w:hAnsi="Amasis MT"/>
          <w:bCs/>
          <w:iCs/>
          <w:sz w:val="24"/>
          <w:szCs w:val="24"/>
        </w:rPr>
        <w:t>S.p.A.</w:t>
      </w:r>
      <w:r w:rsidR="004A2A8E">
        <w:rPr>
          <w:rFonts w:ascii="Amasis MT" w:hAnsi="Amasis MT"/>
          <w:bCs/>
          <w:iCs/>
          <w:sz w:val="24"/>
          <w:szCs w:val="24"/>
          <w:lang w:val="it-IT"/>
        </w:rPr>
        <w:t>.</w:t>
      </w:r>
      <w:r w:rsidR="00056995" w:rsidRPr="00091385">
        <w:rPr>
          <w:rFonts w:ascii="Amasis MT" w:hAnsi="Amasis MT"/>
          <w:bCs/>
          <w:iCs/>
          <w:sz w:val="24"/>
          <w:szCs w:val="24"/>
        </w:rPr>
        <w:t xml:space="preserve"> </w:t>
      </w:r>
    </w:p>
    <w:p w14:paraId="7AF69790" w14:textId="77777777" w:rsidR="00D92054" w:rsidRPr="00091385" w:rsidRDefault="00D92054" w:rsidP="00B00BF2">
      <w:pPr>
        <w:pStyle w:val="Corpodeltesto"/>
        <w:tabs>
          <w:tab w:val="left" w:pos="-686"/>
          <w:tab w:val="left" w:pos="142"/>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Cs/>
          <w:iCs/>
          <w:sz w:val="24"/>
          <w:szCs w:val="24"/>
        </w:rPr>
      </w:pPr>
    </w:p>
    <w:p w14:paraId="3B9926FB" w14:textId="6123AE06" w:rsidR="00BE5DE0" w:rsidRPr="00091385" w:rsidRDefault="00F65576" w:rsidP="00B00BF2">
      <w:pPr>
        <w:pStyle w:val="Corpodeltesto"/>
        <w:keepNext/>
        <w:tabs>
          <w:tab w:val="left" w:pos="-686"/>
          <w:tab w:val="left" w:pos="0"/>
          <w:tab w:val="left" w:pos="142"/>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b/>
          <w:bCs/>
          <w:iCs/>
          <w:sz w:val="24"/>
          <w:szCs w:val="24"/>
        </w:rPr>
      </w:pPr>
      <w:r>
        <w:rPr>
          <w:rFonts w:ascii="Amasis MT" w:hAnsi="Amasis MT"/>
          <w:b/>
          <w:bCs/>
          <w:iCs/>
          <w:sz w:val="24"/>
          <w:szCs w:val="24"/>
          <w:lang w:val="it-IT"/>
        </w:rPr>
        <w:t xml:space="preserve">Evoluzione </w:t>
      </w:r>
      <w:r w:rsidR="0001691C" w:rsidRPr="00091385">
        <w:rPr>
          <w:rFonts w:ascii="Amasis MT" w:hAnsi="Amasis MT"/>
          <w:b/>
          <w:bCs/>
          <w:iCs/>
          <w:sz w:val="24"/>
          <w:szCs w:val="24"/>
        </w:rPr>
        <w:t>prevedibile della gestione</w:t>
      </w:r>
      <w:bookmarkStart w:id="12" w:name="_Hlk506021454"/>
    </w:p>
    <w:p w14:paraId="0EF9C0A7" w14:textId="77777777" w:rsidR="00CB5577" w:rsidRPr="00CB5577" w:rsidRDefault="00CB5577" w:rsidP="00CB5577">
      <w:pPr>
        <w:pStyle w:val="Corpotesto"/>
        <w:jc w:val="both"/>
        <w:rPr>
          <w:rFonts w:ascii="Amasis MT" w:hAnsi="Amasis MT"/>
          <w:bCs/>
          <w:iCs/>
          <w:color w:val="000000"/>
          <w:sz w:val="24"/>
          <w:szCs w:val="24"/>
          <w:lang w:val="x-none" w:eastAsia="x-none"/>
        </w:rPr>
      </w:pPr>
      <w:bookmarkStart w:id="13" w:name="_Hlk31965771"/>
      <w:r w:rsidRPr="00CB5577">
        <w:rPr>
          <w:rFonts w:ascii="Amasis MT" w:hAnsi="Amasis MT"/>
          <w:bCs/>
          <w:iCs/>
          <w:color w:val="000000"/>
          <w:sz w:val="24"/>
          <w:szCs w:val="24"/>
          <w:lang w:val="x-none" w:eastAsia="x-none"/>
        </w:rPr>
        <w:t>Nelle prime settimane del 2022 la domanda si è mantenuta tonica in molti dei principali mercati del Gruppo e il flusso degli ordini di vendita rimane buono. Si ritiene che questa tendenza possa proseguire nei prossimi mesi, sostenuta anche dal progressivo incremento delle forniture legate a nuove commesse. Per l’intero 2022 il Gruppo Sabaf ritiene di potere raggiungere ricavi in un range compreso tra i 275 e i 280 milioni di euro, in crescita del 5% / 6% rispetto al 2021.</w:t>
      </w:r>
    </w:p>
    <w:p w14:paraId="1E6077C0" w14:textId="77777777" w:rsidR="00CB5577" w:rsidRPr="00CB5577" w:rsidRDefault="00CB5577" w:rsidP="00CB5577">
      <w:pPr>
        <w:pStyle w:val="Corpotesto"/>
        <w:jc w:val="both"/>
        <w:rPr>
          <w:rFonts w:ascii="Amasis MT" w:hAnsi="Amasis MT"/>
          <w:bCs/>
          <w:iCs/>
          <w:color w:val="000000"/>
          <w:sz w:val="24"/>
          <w:szCs w:val="24"/>
          <w:lang w:val="x-none" w:eastAsia="x-none"/>
        </w:rPr>
      </w:pPr>
      <w:r w:rsidRPr="00CB5577">
        <w:rPr>
          <w:rFonts w:ascii="Amasis MT" w:hAnsi="Amasis MT"/>
          <w:bCs/>
          <w:iCs/>
          <w:color w:val="000000"/>
          <w:sz w:val="24"/>
          <w:szCs w:val="24"/>
          <w:lang w:val="x-none" w:eastAsia="x-none"/>
        </w:rPr>
        <w:t>Il Gruppo si è prontamente attivato per contrastare gli effetti degli aumenti dell’energia e delle materie prime: sono stati negoziati ulteriori aumenti dei prezzi di vendita e sono state intraprese azioni per contenere i consumi energetici, anche tramite l’efficientamento degli impianti maggiormente energivori. Sono inoltre state definite strategie per mitigare il rischio di cambio. Il Gruppo ritiene in tal modo di potere mantenere una redditività di eccellenza, in linea con i valori medi storici.</w:t>
      </w:r>
    </w:p>
    <w:p w14:paraId="5320F288" w14:textId="09A9565D" w:rsidR="000055DC" w:rsidRDefault="000055DC" w:rsidP="000055DC">
      <w:pPr>
        <w:keepNext/>
        <w:jc w:val="both"/>
        <w:rPr>
          <w:rFonts w:ascii="Amasis MT" w:hAnsi="Amasis MT"/>
        </w:rPr>
      </w:pPr>
      <w:r w:rsidRPr="00CB5577">
        <w:rPr>
          <w:rFonts w:ascii="Amasis MT" w:hAnsi="Amasis MT"/>
          <w:bCs/>
          <w:iCs/>
          <w:color w:val="000000"/>
          <w:lang w:val="x-none" w:eastAsia="x-none"/>
        </w:rPr>
        <w:t xml:space="preserve">Tali ipotesi </w:t>
      </w:r>
      <w:r>
        <w:rPr>
          <w:rFonts w:ascii="Amasis MT" w:hAnsi="Amasis MT"/>
          <w:bCs/>
          <w:iCs/>
          <w:color w:val="000000"/>
          <w:lang w:eastAsia="x-none"/>
        </w:rPr>
        <w:t>non considerano i potenziali impatti de</w:t>
      </w:r>
      <w:r w:rsidRPr="00765EF3">
        <w:rPr>
          <w:rFonts w:ascii="Amasis MT" w:hAnsi="Amasis MT"/>
        </w:rPr>
        <w:t>l recente conflitto tra Ucraina e Russia</w:t>
      </w:r>
      <w:r>
        <w:rPr>
          <w:rFonts w:ascii="Amasis MT" w:hAnsi="Amasis MT"/>
        </w:rPr>
        <w:t>, che</w:t>
      </w:r>
      <w:r w:rsidRPr="00765EF3">
        <w:rPr>
          <w:rFonts w:ascii="Amasis MT" w:hAnsi="Amasis MT"/>
        </w:rPr>
        <w:t xml:space="preserve"> </w:t>
      </w:r>
      <w:r>
        <w:rPr>
          <w:rFonts w:ascii="Amasis MT" w:hAnsi="Amasis MT"/>
        </w:rPr>
        <w:t xml:space="preserve">attualmente </w:t>
      </w:r>
      <w:r w:rsidRPr="00765EF3">
        <w:rPr>
          <w:rFonts w:ascii="Amasis MT" w:hAnsi="Amasis MT"/>
        </w:rPr>
        <w:t>non sono quantificabili in quanto correlati agli sviluppi futuri del conflitto, di cui non è possibile determinarne gli esiti.</w:t>
      </w:r>
      <w:r>
        <w:rPr>
          <w:rFonts w:ascii="Amasis MT" w:hAnsi="Amasis MT"/>
        </w:rPr>
        <w:t xml:space="preserve"> </w:t>
      </w:r>
      <w:r w:rsidRPr="00765EF3">
        <w:rPr>
          <w:rFonts w:ascii="Amasis MT" w:hAnsi="Amasis MT"/>
        </w:rPr>
        <w:t xml:space="preserve">Il Gruppo, pur avendo un’esposizione diretta non significativa verso i mercati della Russia, della Bielorussia e dell’Ucraina, è esposto agli effetti indiretti sull’andamento dei prezzi delle materie prime, dell’energia elettrica e del gas, sulla catena di fornitura e sulla domanda finale. </w:t>
      </w:r>
    </w:p>
    <w:bookmarkEnd w:id="13"/>
    <w:p w14:paraId="7A00F234" w14:textId="107EEA32" w:rsidR="006E4581" w:rsidRPr="00CB5577" w:rsidRDefault="006E4581" w:rsidP="006E4581">
      <w:pPr>
        <w:pStyle w:val="NormaleWeb"/>
        <w:jc w:val="both"/>
        <w:rPr>
          <w:rFonts w:ascii="Amasis MT" w:hAnsi="Amasis MT"/>
          <w:bCs/>
          <w:iCs/>
          <w:color w:val="000000"/>
          <w:lang w:val="x-none" w:eastAsia="x-none"/>
        </w:rPr>
      </w:pPr>
      <w:r w:rsidRPr="00CB5577">
        <w:rPr>
          <w:rFonts w:ascii="Amasis MT" w:hAnsi="Amasis MT"/>
          <w:bCs/>
          <w:iCs/>
          <w:color w:val="000000"/>
          <w:lang w:val="x-none" w:eastAsia="x-none"/>
        </w:rPr>
        <w:br w:type="page"/>
      </w:r>
    </w:p>
    <w:bookmarkEnd w:id="12"/>
    <w:p w14:paraId="3A90EB07" w14:textId="2C1218CC" w:rsidR="004E6EE4" w:rsidRPr="00091385" w:rsidRDefault="004E637E" w:rsidP="006E4581">
      <w:pPr>
        <w:pStyle w:val="NormaleWeb"/>
        <w:rPr>
          <w:rFonts w:ascii="Amasis MT" w:hAnsi="Amasis MT"/>
          <w:b/>
          <w:bCs/>
        </w:rPr>
      </w:pPr>
      <w:r w:rsidRPr="00091385">
        <w:rPr>
          <w:rFonts w:ascii="Amasis MT" w:hAnsi="Amasis MT"/>
          <w:b/>
          <w:bCs/>
        </w:rPr>
        <w:t>S</w:t>
      </w:r>
      <w:r w:rsidR="004E6EE4" w:rsidRPr="00091385">
        <w:rPr>
          <w:rFonts w:ascii="Amasis MT" w:hAnsi="Amasis MT"/>
          <w:b/>
          <w:bCs/>
        </w:rPr>
        <w:t xml:space="preserve">ituazione economico </w:t>
      </w:r>
      <w:r w:rsidR="00D17D4F" w:rsidRPr="00091385">
        <w:rPr>
          <w:rFonts w:ascii="Amasis MT" w:hAnsi="Amasis MT"/>
          <w:b/>
          <w:bCs/>
        </w:rPr>
        <w:t>–</w:t>
      </w:r>
      <w:r w:rsidR="004E6EE4" w:rsidRPr="00091385">
        <w:rPr>
          <w:rFonts w:ascii="Amasis MT" w:hAnsi="Amasis MT"/>
          <w:b/>
          <w:bCs/>
        </w:rPr>
        <w:t xml:space="preserve"> finanziaria</w:t>
      </w:r>
      <w:r w:rsidR="00D17D4F" w:rsidRPr="00091385">
        <w:rPr>
          <w:rFonts w:ascii="Amasis MT" w:hAnsi="Amasis MT"/>
          <w:b/>
          <w:bCs/>
        </w:rPr>
        <w:t xml:space="preserve"> </w:t>
      </w:r>
      <w:r w:rsidR="00D92054" w:rsidRPr="00091385">
        <w:rPr>
          <w:rFonts w:ascii="Amasis MT" w:hAnsi="Amasis MT"/>
          <w:b/>
          <w:bCs/>
        </w:rPr>
        <w:t>di</w:t>
      </w:r>
      <w:r w:rsidR="00D17D4F" w:rsidRPr="00091385">
        <w:rPr>
          <w:rFonts w:ascii="Amasis MT" w:hAnsi="Amasis MT"/>
          <w:b/>
          <w:bCs/>
        </w:rPr>
        <w:t xml:space="preserve"> S</w:t>
      </w:r>
      <w:r w:rsidR="00D92054" w:rsidRPr="00091385">
        <w:rPr>
          <w:rFonts w:ascii="Amasis MT" w:hAnsi="Amasis MT"/>
          <w:b/>
          <w:bCs/>
        </w:rPr>
        <w:t>abaf</w:t>
      </w:r>
      <w:r w:rsidR="00D17D4F" w:rsidRPr="00091385">
        <w:rPr>
          <w:rFonts w:ascii="Amasis MT" w:hAnsi="Amasis MT"/>
          <w:b/>
          <w:bCs/>
        </w:rPr>
        <w:t xml:space="preserve"> S.p.A.</w:t>
      </w:r>
    </w:p>
    <w:tbl>
      <w:tblPr>
        <w:tblW w:w="5000" w:type="pct"/>
        <w:tblCellMar>
          <w:left w:w="30" w:type="dxa"/>
          <w:right w:w="30" w:type="dxa"/>
        </w:tblCellMar>
        <w:tblLook w:val="0000" w:firstRow="0" w:lastRow="0" w:firstColumn="0" w:lastColumn="0" w:noHBand="0" w:noVBand="0"/>
      </w:tblPr>
      <w:tblGrid>
        <w:gridCol w:w="4108"/>
        <w:gridCol w:w="1208"/>
        <w:gridCol w:w="1395"/>
        <w:gridCol w:w="1395"/>
        <w:gridCol w:w="1593"/>
      </w:tblGrid>
      <w:tr w:rsidR="00855E01" w:rsidRPr="00091385" w14:paraId="74346275" w14:textId="77777777" w:rsidTr="004142D9">
        <w:trPr>
          <w:trHeight w:val="622"/>
        </w:trPr>
        <w:tc>
          <w:tcPr>
            <w:tcW w:w="2117" w:type="pct"/>
            <w:tcBorders>
              <w:top w:val="single" w:sz="4" w:space="0" w:color="auto"/>
              <w:bottom w:val="single" w:sz="4" w:space="0" w:color="auto"/>
            </w:tcBorders>
            <w:vAlign w:val="center"/>
          </w:tcPr>
          <w:p w14:paraId="4CAD9C9E" w14:textId="77777777" w:rsidR="00855E01" w:rsidRPr="00091385" w:rsidRDefault="00855E01" w:rsidP="00056995">
            <w:pPr>
              <w:rPr>
                <w:rFonts w:ascii="Amasis MT" w:hAnsi="Amasis MT"/>
                <w:i/>
                <w:snapToGrid w:val="0"/>
                <w:color w:val="000000"/>
                <w:sz w:val="22"/>
                <w:szCs w:val="22"/>
              </w:rPr>
            </w:pPr>
            <w:r w:rsidRPr="00091385">
              <w:rPr>
                <w:rFonts w:ascii="Amasis MT" w:hAnsi="Amasis MT"/>
                <w:i/>
                <w:snapToGrid w:val="0"/>
                <w:color w:val="000000"/>
                <w:sz w:val="22"/>
                <w:szCs w:val="22"/>
              </w:rPr>
              <w:t>in migliaia di euro</w:t>
            </w:r>
          </w:p>
        </w:tc>
        <w:tc>
          <w:tcPr>
            <w:tcW w:w="623" w:type="pct"/>
            <w:tcBorders>
              <w:top w:val="single" w:sz="4" w:space="0" w:color="auto"/>
              <w:bottom w:val="single" w:sz="4" w:space="0" w:color="auto"/>
            </w:tcBorders>
            <w:vAlign w:val="center"/>
          </w:tcPr>
          <w:p w14:paraId="3B5E4991" w14:textId="41F09B17" w:rsidR="00855E01" w:rsidRPr="00091385" w:rsidRDefault="00855E01" w:rsidP="00A147F4">
            <w:pPr>
              <w:jc w:val="center"/>
              <w:rPr>
                <w:rFonts w:ascii="Amasis MT" w:hAnsi="Amasis MT"/>
                <w:b/>
                <w:snapToGrid w:val="0"/>
                <w:color w:val="000000"/>
                <w:sz w:val="22"/>
                <w:szCs w:val="22"/>
              </w:rPr>
            </w:pPr>
            <w:r w:rsidRPr="00091385">
              <w:rPr>
                <w:rFonts w:ascii="Amasis MT" w:hAnsi="Amasis MT"/>
                <w:b/>
                <w:snapToGrid w:val="0"/>
                <w:color w:val="000000"/>
                <w:sz w:val="22"/>
                <w:szCs w:val="22"/>
              </w:rPr>
              <w:t>20</w:t>
            </w:r>
            <w:r w:rsidR="00166542">
              <w:rPr>
                <w:rFonts w:ascii="Amasis MT" w:hAnsi="Amasis MT"/>
                <w:b/>
                <w:snapToGrid w:val="0"/>
                <w:color w:val="000000"/>
                <w:sz w:val="22"/>
                <w:szCs w:val="22"/>
              </w:rPr>
              <w:t>2</w:t>
            </w:r>
            <w:r w:rsidR="00E30AF2">
              <w:rPr>
                <w:rFonts w:ascii="Amasis MT" w:hAnsi="Amasis MT"/>
                <w:b/>
                <w:snapToGrid w:val="0"/>
                <w:color w:val="000000"/>
                <w:sz w:val="22"/>
                <w:szCs w:val="22"/>
              </w:rPr>
              <w:t>1</w:t>
            </w:r>
          </w:p>
        </w:tc>
        <w:tc>
          <w:tcPr>
            <w:tcW w:w="719" w:type="pct"/>
            <w:tcBorders>
              <w:top w:val="single" w:sz="4" w:space="0" w:color="auto"/>
              <w:bottom w:val="single" w:sz="4" w:space="0" w:color="auto"/>
            </w:tcBorders>
            <w:vAlign w:val="center"/>
          </w:tcPr>
          <w:p w14:paraId="2B39164B" w14:textId="5F53D5C9" w:rsidR="00855E01" w:rsidRPr="00091385" w:rsidRDefault="002C0390" w:rsidP="006A4FE5">
            <w:pPr>
              <w:jc w:val="center"/>
              <w:rPr>
                <w:rFonts w:ascii="Amasis MT" w:hAnsi="Amasis MT"/>
                <w:b/>
                <w:snapToGrid w:val="0"/>
                <w:color w:val="000000"/>
                <w:sz w:val="22"/>
                <w:szCs w:val="22"/>
              </w:rPr>
            </w:pPr>
            <w:r w:rsidRPr="00091385">
              <w:rPr>
                <w:rFonts w:ascii="Amasis MT" w:hAnsi="Amasis MT"/>
                <w:b/>
                <w:snapToGrid w:val="0"/>
                <w:color w:val="000000"/>
                <w:sz w:val="22"/>
                <w:szCs w:val="22"/>
              </w:rPr>
              <w:t>20</w:t>
            </w:r>
            <w:r w:rsidR="00E30AF2">
              <w:rPr>
                <w:rFonts w:ascii="Amasis MT" w:hAnsi="Amasis MT"/>
                <w:b/>
                <w:snapToGrid w:val="0"/>
                <w:color w:val="000000"/>
                <w:sz w:val="22"/>
                <w:szCs w:val="22"/>
              </w:rPr>
              <w:t>20</w:t>
            </w:r>
          </w:p>
        </w:tc>
        <w:tc>
          <w:tcPr>
            <w:tcW w:w="719" w:type="pct"/>
            <w:tcBorders>
              <w:top w:val="single" w:sz="4" w:space="0" w:color="auto"/>
              <w:bottom w:val="single" w:sz="4" w:space="0" w:color="auto"/>
            </w:tcBorders>
            <w:vAlign w:val="center"/>
          </w:tcPr>
          <w:p w14:paraId="48191430" w14:textId="77777777" w:rsidR="00855E01" w:rsidRPr="00091385" w:rsidRDefault="00855E01" w:rsidP="006A4FE5">
            <w:pPr>
              <w:jc w:val="center"/>
              <w:rPr>
                <w:rFonts w:ascii="Amasis MT" w:hAnsi="Amasis MT"/>
                <w:b/>
                <w:bCs/>
                <w:snapToGrid w:val="0"/>
                <w:color w:val="000000"/>
                <w:sz w:val="22"/>
                <w:szCs w:val="22"/>
              </w:rPr>
            </w:pPr>
            <w:r w:rsidRPr="00091385">
              <w:rPr>
                <w:rFonts w:ascii="Amasis MT" w:hAnsi="Amasis MT"/>
                <w:b/>
                <w:bCs/>
                <w:snapToGrid w:val="0"/>
                <w:color w:val="000000"/>
                <w:sz w:val="22"/>
                <w:szCs w:val="22"/>
              </w:rPr>
              <w:t xml:space="preserve">Variazione </w:t>
            </w:r>
          </w:p>
        </w:tc>
        <w:tc>
          <w:tcPr>
            <w:tcW w:w="821" w:type="pct"/>
            <w:tcBorders>
              <w:top w:val="single" w:sz="4" w:space="0" w:color="auto"/>
              <w:bottom w:val="single" w:sz="4" w:space="0" w:color="auto"/>
            </w:tcBorders>
            <w:vAlign w:val="center"/>
          </w:tcPr>
          <w:p w14:paraId="05284038" w14:textId="77777777" w:rsidR="00855E01" w:rsidRPr="00091385" w:rsidRDefault="00855E01" w:rsidP="00C251C2">
            <w:pPr>
              <w:jc w:val="center"/>
              <w:rPr>
                <w:rFonts w:ascii="Amasis MT" w:hAnsi="Amasis MT"/>
                <w:b/>
                <w:bCs/>
                <w:snapToGrid w:val="0"/>
                <w:color w:val="000000"/>
                <w:sz w:val="22"/>
                <w:szCs w:val="22"/>
              </w:rPr>
            </w:pPr>
            <w:r w:rsidRPr="00091385">
              <w:rPr>
                <w:rFonts w:ascii="Amasis MT" w:hAnsi="Amasis MT"/>
                <w:b/>
                <w:bCs/>
                <w:snapToGrid w:val="0"/>
                <w:color w:val="000000"/>
                <w:sz w:val="22"/>
                <w:szCs w:val="22"/>
              </w:rPr>
              <w:t>Variazione %</w:t>
            </w:r>
          </w:p>
        </w:tc>
      </w:tr>
      <w:tr w:rsidR="00855E01" w:rsidRPr="00091385" w14:paraId="4D5949FC" w14:textId="77777777" w:rsidTr="004142D9">
        <w:trPr>
          <w:trHeight w:val="290"/>
        </w:trPr>
        <w:tc>
          <w:tcPr>
            <w:tcW w:w="2117" w:type="pct"/>
            <w:tcBorders>
              <w:top w:val="single" w:sz="4" w:space="0" w:color="auto"/>
            </w:tcBorders>
          </w:tcPr>
          <w:p w14:paraId="18B21299" w14:textId="77777777" w:rsidR="00855E01" w:rsidRPr="00091385" w:rsidRDefault="00855E01" w:rsidP="00C251C2">
            <w:pPr>
              <w:jc w:val="right"/>
              <w:rPr>
                <w:rFonts w:ascii="Amasis MT" w:hAnsi="Amasis MT"/>
                <w:i/>
                <w:snapToGrid w:val="0"/>
                <w:color w:val="000000"/>
                <w:sz w:val="22"/>
                <w:szCs w:val="22"/>
              </w:rPr>
            </w:pPr>
          </w:p>
        </w:tc>
        <w:tc>
          <w:tcPr>
            <w:tcW w:w="623" w:type="pct"/>
            <w:tcBorders>
              <w:top w:val="single" w:sz="4" w:space="0" w:color="auto"/>
            </w:tcBorders>
          </w:tcPr>
          <w:p w14:paraId="0280473C" w14:textId="77777777" w:rsidR="00855E01" w:rsidRPr="00091385" w:rsidRDefault="00855E01" w:rsidP="00C251C2">
            <w:pPr>
              <w:jc w:val="center"/>
              <w:rPr>
                <w:rFonts w:ascii="Amasis MT" w:hAnsi="Amasis MT"/>
                <w:snapToGrid w:val="0"/>
                <w:color w:val="000000"/>
                <w:sz w:val="22"/>
                <w:szCs w:val="22"/>
              </w:rPr>
            </w:pPr>
          </w:p>
        </w:tc>
        <w:tc>
          <w:tcPr>
            <w:tcW w:w="719" w:type="pct"/>
            <w:tcBorders>
              <w:top w:val="single" w:sz="4" w:space="0" w:color="auto"/>
            </w:tcBorders>
          </w:tcPr>
          <w:p w14:paraId="0E397F7F" w14:textId="77777777" w:rsidR="00855E01" w:rsidRPr="00091385" w:rsidRDefault="00855E01" w:rsidP="0032593D">
            <w:pPr>
              <w:jc w:val="center"/>
              <w:rPr>
                <w:rFonts w:ascii="Amasis MT" w:hAnsi="Amasis MT"/>
                <w:snapToGrid w:val="0"/>
                <w:color w:val="000000"/>
                <w:sz w:val="22"/>
                <w:szCs w:val="22"/>
              </w:rPr>
            </w:pPr>
          </w:p>
        </w:tc>
        <w:tc>
          <w:tcPr>
            <w:tcW w:w="719" w:type="pct"/>
            <w:tcBorders>
              <w:top w:val="single" w:sz="4" w:space="0" w:color="auto"/>
            </w:tcBorders>
          </w:tcPr>
          <w:p w14:paraId="4EDCF58B" w14:textId="77777777" w:rsidR="00855E01" w:rsidRPr="00091385" w:rsidRDefault="00855E01" w:rsidP="00C251C2">
            <w:pPr>
              <w:jc w:val="center"/>
              <w:rPr>
                <w:rFonts w:ascii="Amasis MT" w:hAnsi="Amasis MT"/>
                <w:snapToGrid w:val="0"/>
                <w:color w:val="000000"/>
                <w:sz w:val="22"/>
                <w:szCs w:val="22"/>
              </w:rPr>
            </w:pPr>
          </w:p>
        </w:tc>
        <w:tc>
          <w:tcPr>
            <w:tcW w:w="821" w:type="pct"/>
            <w:tcBorders>
              <w:top w:val="single" w:sz="4" w:space="0" w:color="auto"/>
            </w:tcBorders>
          </w:tcPr>
          <w:p w14:paraId="0DC4AE24" w14:textId="77777777" w:rsidR="00855E01" w:rsidRPr="00091385" w:rsidRDefault="00855E01" w:rsidP="00C251C2">
            <w:pPr>
              <w:jc w:val="center"/>
              <w:rPr>
                <w:rFonts w:ascii="Amasis MT" w:hAnsi="Amasis MT"/>
                <w:snapToGrid w:val="0"/>
                <w:color w:val="000000"/>
                <w:sz w:val="22"/>
                <w:szCs w:val="22"/>
              </w:rPr>
            </w:pPr>
          </w:p>
        </w:tc>
      </w:tr>
      <w:tr w:rsidR="00E30AF2" w:rsidRPr="00091385" w14:paraId="6D334AB0" w14:textId="77777777" w:rsidTr="004142D9">
        <w:trPr>
          <w:trHeight w:val="247"/>
        </w:trPr>
        <w:tc>
          <w:tcPr>
            <w:tcW w:w="2117" w:type="pct"/>
          </w:tcPr>
          <w:p w14:paraId="75781725" w14:textId="77777777" w:rsidR="00E30AF2" w:rsidRPr="00091385" w:rsidRDefault="00E30AF2" w:rsidP="00E30AF2">
            <w:pPr>
              <w:rPr>
                <w:rFonts w:ascii="Amasis MT" w:hAnsi="Amasis MT"/>
                <w:bCs/>
                <w:snapToGrid w:val="0"/>
                <w:color w:val="000000"/>
                <w:sz w:val="22"/>
                <w:szCs w:val="22"/>
              </w:rPr>
            </w:pPr>
            <w:r w:rsidRPr="00091385">
              <w:rPr>
                <w:rFonts w:ascii="Amasis MT" w:hAnsi="Amasis MT"/>
                <w:bCs/>
                <w:snapToGrid w:val="0"/>
                <w:color w:val="000000"/>
                <w:sz w:val="22"/>
                <w:szCs w:val="22"/>
              </w:rPr>
              <w:t>Ricavi di vendita</w:t>
            </w:r>
          </w:p>
        </w:tc>
        <w:tc>
          <w:tcPr>
            <w:tcW w:w="623" w:type="pct"/>
            <w:vAlign w:val="center"/>
          </w:tcPr>
          <w:p w14:paraId="1B1CD50A" w14:textId="1EB9524F"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144.034</w:t>
            </w:r>
          </w:p>
        </w:tc>
        <w:tc>
          <w:tcPr>
            <w:tcW w:w="719" w:type="pct"/>
            <w:vAlign w:val="center"/>
          </w:tcPr>
          <w:p w14:paraId="3C259801" w14:textId="6FD49DC4" w:rsidR="00E30AF2" w:rsidRPr="00091385" w:rsidRDefault="00E30AF2" w:rsidP="00E30AF2">
            <w:pPr>
              <w:jc w:val="center"/>
              <w:rPr>
                <w:rFonts w:ascii="Amasis MT" w:hAnsi="Amasis MT"/>
                <w:bCs/>
                <w:snapToGrid w:val="0"/>
                <w:color w:val="000000"/>
                <w:sz w:val="22"/>
                <w:szCs w:val="22"/>
              </w:rPr>
            </w:pPr>
            <w:r>
              <w:rPr>
                <w:rFonts w:ascii="Amasis MT" w:hAnsi="Amasis MT" w:cs="Arial"/>
                <w:color w:val="000000"/>
                <w:sz w:val="22"/>
                <w:szCs w:val="22"/>
              </w:rPr>
              <w:t>102.583</w:t>
            </w:r>
          </w:p>
        </w:tc>
        <w:tc>
          <w:tcPr>
            <w:tcW w:w="719" w:type="pct"/>
            <w:vAlign w:val="center"/>
          </w:tcPr>
          <w:p w14:paraId="0945411F" w14:textId="39A29C13" w:rsidR="00E30AF2" w:rsidRPr="00091385" w:rsidRDefault="00E30AF2" w:rsidP="00E30AF2">
            <w:pPr>
              <w:jc w:val="center"/>
              <w:rPr>
                <w:rFonts w:ascii="Amasis MT" w:hAnsi="Amasis MT" w:cs="Arial"/>
                <w:sz w:val="22"/>
                <w:szCs w:val="22"/>
              </w:rPr>
            </w:pPr>
            <w:r>
              <w:rPr>
                <w:rFonts w:ascii="Amasis MT" w:hAnsi="Amasis MT" w:cs="Arial"/>
                <w:sz w:val="22"/>
                <w:szCs w:val="22"/>
              </w:rPr>
              <w:t>41.451</w:t>
            </w:r>
          </w:p>
        </w:tc>
        <w:tc>
          <w:tcPr>
            <w:tcW w:w="821" w:type="pct"/>
            <w:vAlign w:val="center"/>
          </w:tcPr>
          <w:p w14:paraId="40E0052C" w14:textId="11469AC1"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+40,4%</w:t>
            </w:r>
          </w:p>
        </w:tc>
      </w:tr>
      <w:tr w:rsidR="00E30AF2" w:rsidRPr="00091385" w14:paraId="59E2A670" w14:textId="77777777" w:rsidTr="004142D9">
        <w:trPr>
          <w:trHeight w:val="247"/>
        </w:trPr>
        <w:tc>
          <w:tcPr>
            <w:tcW w:w="2117" w:type="pct"/>
          </w:tcPr>
          <w:p w14:paraId="63C53CBE" w14:textId="77777777" w:rsidR="00E30AF2" w:rsidRPr="00091385" w:rsidRDefault="00E30AF2" w:rsidP="00E30AF2">
            <w:pPr>
              <w:jc w:val="right"/>
              <w:rPr>
                <w:rFonts w:ascii="Amasis MT" w:hAnsi="Amasis MT"/>
                <w:bCs/>
                <w:snapToGrid w:val="0"/>
                <w:color w:val="000000"/>
                <w:sz w:val="22"/>
                <w:szCs w:val="22"/>
              </w:rPr>
            </w:pPr>
          </w:p>
        </w:tc>
        <w:tc>
          <w:tcPr>
            <w:tcW w:w="623" w:type="pct"/>
            <w:vAlign w:val="center"/>
          </w:tcPr>
          <w:p w14:paraId="20B83A23" w14:textId="77777777" w:rsidR="00E30AF2" w:rsidRPr="00091385" w:rsidRDefault="00E30AF2" w:rsidP="00E30AF2">
            <w:pPr>
              <w:jc w:val="center"/>
              <w:rPr>
                <w:rFonts w:ascii="Amasis MT" w:hAnsi="Amasis MT" w:cs="Arial"/>
                <w:color w:val="000000"/>
                <w:sz w:val="22"/>
                <w:szCs w:val="22"/>
              </w:rPr>
            </w:pPr>
          </w:p>
        </w:tc>
        <w:tc>
          <w:tcPr>
            <w:tcW w:w="719" w:type="pct"/>
            <w:vAlign w:val="center"/>
          </w:tcPr>
          <w:p w14:paraId="569B26E2" w14:textId="77777777" w:rsidR="00E30AF2" w:rsidRPr="00091385" w:rsidRDefault="00E30AF2" w:rsidP="00E30AF2">
            <w:pPr>
              <w:jc w:val="center"/>
              <w:rPr>
                <w:rFonts w:ascii="Amasis MT" w:hAnsi="Amasis MT"/>
                <w:bCs/>
                <w:snapToGrid w:val="0"/>
                <w:color w:val="000000"/>
                <w:sz w:val="22"/>
                <w:szCs w:val="22"/>
              </w:rPr>
            </w:pPr>
          </w:p>
        </w:tc>
        <w:tc>
          <w:tcPr>
            <w:tcW w:w="719" w:type="pct"/>
            <w:vAlign w:val="center"/>
          </w:tcPr>
          <w:p w14:paraId="192F8199" w14:textId="3EE33F64" w:rsidR="00E30AF2" w:rsidRPr="00091385" w:rsidRDefault="00E30AF2" w:rsidP="00E30AF2">
            <w:pPr>
              <w:jc w:val="center"/>
              <w:rPr>
                <w:rFonts w:ascii="Amasis MT" w:hAnsi="Amasis MT" w:cs="Arial"/>
                <w:sz w:val="22"/>
                <w:szCs w:val="22"/>
              </w:rPr>
            </w:pPr>
          </w:p>
        </w:tc>
        <w:tc>
          <w:tcPr>
            <w:tcW w:w="821" w:type="pct"/>
            <w:vAlign w:val="center"/>
          </w:tcPr>
          <w:p w14:paraId="4E8B87B9" w14:textId="77777777" w:rsidR="00E30AF2" w:rsidRPr="00091385" w:rsidRDefault="00E30AF2" w:rsidP="00E30AF2">
            <w:pPr>
              <w:jc w:val="center"/>
              <w:rPr>
                <w:rFonts w:ascii="Amasis MT" w:hAnsi="Amasis MT" w:cs="Arial"/>
                <w:color w:val="000000"/>
                <w:sz w:val="22"/>
                <w:szCs w:val="22"/>
              </w:rPr>
            </w:pPr>
          </w:p>
        </w:tc>
      </w:tr>
      <w:tr w:rsidR="00E30AF2" w:rsidRPr="00091385" w14:paraId="18AE48DF" w14:textId="77777777" w:rsidTr="004142D9">
        <w:trPr>
          <w:trHeight w:val="262"/>
        </w:trPr>
        <w:tc>
          <w:tcPr>
            <w:tcW w:w="2117" w:type="pct"/>
          </w:tcPr>
          <w:p w14:paraId="6717F58B" w14:textId="77777777" w:rsidR="00E30AF2" w:rsidRPr="00091385" w:rsidRDefault="00E30AF2" w:rsidP="00E30AF2">
            <w:pPr>
              <w:rPr>
                <w:rFonts w:ascii="Amasis MT" w:hAnsi="Amasis MT"/>
                <w:bCs/>
                <w:snapToGrid w:val="0"/>
                <w:color w:val="000000"/>
                <w:sz w:val="22"/>
                <w:szCs w:val="22"/>
              </w:rPr>
            </w:pPr>
            <w:r w:rsidRPr="00091385">
              <w:rPr>
                <w:rFonts w:ascii="Amasis MT" w:hAnsi="Amasis MT"/>
                <w:bCs/>
                <w:snapToGrid w:val="0"/>
                <w:color w:val="000000"/>
                <w:sz w:val="22"/>
                <w:szCs w:val="22"/>
              </w:rPr>
              <w:t>Margine operativo lordo (EBITDA)</w:t>
            </w:r>
          </w:p>
        </w:tc>
        <w:tc>
          <w:tcPr>
            <w:tcW w:w="623" w:type="pct"/>
            <w:vAlign w:val="center"/>
          </w:tcPr>
          <w:p w14:paraId="1D33D40D" w14:textId="0F1F4967"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23.078</w:t>
            </w:r>
          </w:p>
        </w:tc>
        <w:tc>
          <w:tcPr>
            <w:tcW w:w="719" w:type="pct"/>
            <w:vAlign w:val="center"/>
          </w:tcPr>
          <w:p w14:paraId="685AC88B" w14:textId="2C1A1377" w:rsidR="00E30AF2" w:rsidRPr="00091385" w:rsidRDefault="00E30AF2" w:rsidP="00E30AF2">
            <w:pPr>
              <w:jc w:val="center"/>
              <w:rPr>
                <w:rFonts w:ascii="Amasis MT" w:hAnsi="Amasis MT"/>
                <w:bCs/>
                <w:snapToGrid w:val="0"/>
                <w:color w:val="000000"/>
                <w:sz w:val="22"/>
                <w:szCs w:val="22"/>
              </w:rPr>
            </w:pPr>
            <w:r>
              <w:rPr>
                <w:rFonts w:ascii="Amasis MT" w:hAnsi="Amasis MT" w:cs="Arial"/>
                <w:color w:val="000000"/>
                <w:sz w:val="22"/>
                <w:szCs w:val="22"/>
              </w:rPr>
              <w:t>15.820</w:t>
            </w:r>
          </w:p>
        </w:tc>
        <w:tc>
          <w:tcPr>
            <w:tcW w:w="719" w:type="pct"/>
            <w:vAlign w:val="center"/>
          </w:tcPr>
          <w:p w14:paraId="7DCC63D2" w14:textId="18B8706C" w:rsidR="00E30AF2" w:rsidRPr="00091385" w:rsidRDefault="00E30AF2" w:rsidP="00E30AF2">
            <w:pPr>
              <w:jc w:val="center"/>
              <w:rPr>
                <w:rFonts w:ascii="Amasis MT" w:hAnsi="Amasis MT" w:cs="Arial"/>
                <w:sz w:val="22"/>
                <w:szCs w:val="22"/>
              </w:rPr>
            </w:pPr>
            <w:r>
              <w:rPr>
                <w:rFonts w:ascii="Amasis MT" w:hAnsi="Amasis MT" w:cs="Arial"/>
                <w:sz w:val="22"/>
                <w:szCs w:val="22"/>
              </w:rPr>
              <w:t>7.258</w:t>
            </w:r>
          </w:p>
        </w:tc>
        <w:tc>
          <w:tcPr>
            <w:tcW w:w="821" w:type="pct"/>
            <w:vAlign w:val="center"/>
          </w:tcPr>
          <w:p w14:paraId="251E5BA3" w14:textId="363B5B3E"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+45,9%</w:t>
            </w:r>
          </w:p>
        </w:tc>
      </w:tr>
      <w:tr w:rsidR="00E30AF2" w:rsidRPr="00091385" w14:paraId="7D1304B4" w14:textId="77777777" w:rsidTr="004142D9">
        <w:trPr>
          <w:trHeight w:val="247"/>
        </w:trPr>
        <w:tc>
          <w:tcPr>
            <w:tcW w:w="2117" w:type="pct"/>
          </w:tcPr>
          <w:p w14:paraId="712E3F84" w14:textId="77777777" w:rsidR="00E30AF2" w:rsidRPr="00091385" w:rsidRDefault="00E30AF2" w:rsidP="00E30AF2">
            <w:pPr>
              <w:jc w:val="right"/>
              <w:rPr>
                <w:rFonts w:ascii="Amasis MT" w:hAnsi="Amasis MT"/>
                <w:bCs/>
                <w:snapToGrid w:val="0"/>
                <w:color w:val="000000"/>
                <w:sz w:val="22"/>
                <w:szCs w:val="22"/>
              </w:rPr>
            </w:pPr>
          </w:p>
        </w:tc>
        <w:tc>
          <w:tcPr>
            <w:tcW w:w="623" w:type="pct"/>
            <w:vAlign w:val="center"/>
          </w:tcPr>
          <w:p w14:paraId="1647A71D" w14:textId="77777777" w:rsidR="00E30AF2" w:rsidRPr="00091385" w:rsidRDefault="00E30AF2" w:rsidP="00E30AF2">
            <w:pPr>
              <w:jc w:val="center"/>
              <w:rPr>
                <w:rFonts w:ascii="Amasis MT" w:hAnsi="Amasis MT" w:cs="Arial"/>
                <w:color w:val="000000"/>
                <w:sz w:val="22"/>
                <w:szCs w:val="22"/>
              </w:rPr>
            </w:pPr>
          </w:p>
        </w:tc>
        <w:tc>
          <w:tcPr>
            <w:tcW w:w="719" w:type="pct"/>
            <w:vAlign w:val="center"/>
          </w:tcPr>
          <w:p w14:paraId="55E2B643" w14:textId="77777777" w:rsidR="00E30AF2" w:rsidRPr="00091385" w:rsidRDefault="00E30AF2" w:rsidP="00E30AF2">
            <w:pPr>
              <w:jc w:val="center"/>
              <w:rPr>
                <w:rFonts w:ascii="Amasis MT" w:hAnsi="Amasis MT"/>
                <w:bCs/>
                <w:snapToGrid w:val="0"/>
                <w:color w:val="000000"/>
                <w:sz w:val="22"/>
                <w:szCs w:val="22"/>
              </w:rPr>
            </w:pPr>
          </w:p>
        </w:tc>
        <w:tc>
          <w:tcPr>
            <w:tcW w:w="719" w:type="pct"/>
            <w:vAlign w:val="center"/>
          </w:tcPr>
          <w:p w14:paraId="7577010D" w14:textId="77777777" w:rsidR="00E30AF2" w:rsidRPr="00091385" w:rsidRDefault="00E30AF2" w:rsidP="00E30AF2">
            <w:pPr>
              <w:jc w:val="center"/>
              <w:rPr>
                <w:rFonts w:ascii="Amasis MT" w:hAnsi="Amasis MT" w:cs="Arial"/>
                <w:sz w:val="22"/>
                <w:szCs w:val="22"/>
              </w:rPr>
            </w:pPr>
          </w:p>
        </w:tc>
        <w:tc>
          <w:tcPr>
            <w:tcW w:w="821" w:type="pct"/>
            <w:vAlign w:val="center"/>
          </w:tcPr>
          <w:p w14:paraId="71705252" w14:textId="77777777" w:rsidR="00E30AF2" w:rsidRPr="00091385" w:rsidRDefault="00E30AF2" w:rsidP="00E30AF2">
            <w:pPr>
              <w:jc w:val="center"/>
              <w:rPr>
                <w:rFonts w:ascii="Amasis MT" w:hAnsi="Amasis MT" w:cs="Arial"/>
                <w:color w:val="000000"/>
                <w:sz w:val="22"/>
                <w:szCs w:val="22"/>
              </w:rPr>
            </w:pPr>
          </w:p>
        </w:tc>
      </w:tr>
      <w:tr w:rsidR="00E30AF2" w:rsidRPr="00091385" w14:paraId="686256D0" w14:textId="77777777" w:rsidTr="004142D9">
        <w:trPr>
          <w:trHeight w:val="262"/>
        </w:trPr>
        <w:tc>
          <w:tcPr>
            <w:tcW w:w="2117" w:type="pct"/>
          </w:tcPr>
          <w:p w14:paraId="5DA86367" w14:textId="77777777" w:rsidR="00E30AF2" w:rsidRPr="00091385" w:rsidRDefault="00E30AF2" w:rsidP="00E30AF2">
            <w:pPr>
              <w:rPr>
                <w:rFonts w:ascii="Amasis MT" w:hAnsi="Amasis MT"/>
                <w:bCs/>
                <w:snapToGrid w:val="0"/>
                <w:color w:val="000000"/>
                <w:sz w:val="22"/>
                <w:szCs w:val="22"/>
              </w:rPr>
            </w:pPr>
            <w:r w:rsidRPr="00091385">
              <w:rPr>
                <w:rFonts w:ascii="Amasis MT" w:hAnsi="Amasis MT"/>
                <w:bCs/>
                <w:snapToGrid w:val="0"/>
                <w:color w:val="000000"/>
                <w:sz w:val="22"/>
                <w:szCs w:val="22"/>
              </w:rPr>
              <w:t>Risultato operativo (EBIT)</w:t>
            </w:r>
          </w:p>
        </w:tc>
        <w:tc>
          <w:tcPr>
            <w:tcW w:w="623" w:type="pct"/>
            <w:vAlign w:val="center"/>
          </w:tcPr>
          <w:p w14:paraId="1FFA438E" w14:textId="53B66CB8"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13.837</w:t>
            </w:r>
          </w:p>
        </w:tc>
        <w:tc>
          <w:tcPr>
            <w:tcW w:w="719" w:type="pct"/>
            <w:vAlign w:val="center"/>
          </w:tcPr>
          <w:p w14:paraId="5EFE6FF5" w14:textId="0CC3CF59" w:rsidR="00E30AF2" w:rsidRPr="00091385" w:rsidRDefault="00E30AF2" w:rsidP="00E30AF2">
            <w:pPr>
              <w:jc w:val="center"/>
              <w:rPr>
                <w:rFonts w:ascii="Amasis MT" w:hAnsi="Amasis MT"/>
                <w:bCs/>
                <w:snapToGrid w:val="0"/>
                <w:color w:val="000000"/>
                <w:sz w:val="22"/>
                <w:szCs w:val="22"/>
              </w:rPr>
            </w:pPr>
            <w:r>
              <w:rPr>
                <w:rFonts w:ascii="Amasis MT" w:hAnsi="Amasis MT" w:cs="Arial"/>
                <w:color w:val="000000"/>
                <w:sz w:val="22"/>
                <w:szCs w:val="22"/>
              </w:rPr>
              <w:t>6.610</w:t>
            </w:r>
          </w:p>
        </w:tc>
        <w:tc>
          <w:tcPr>
            <w:tcW w:w="719" w:type="pct"/>
            <w:vAlign w:val="center"/>
          </w:tcPr>
          <w:p w14:paraId="6219EDE2" w14:textId="25C784E6" w:rsidR="00E30AF2" w:rsidRPr="00091385" w:rsidRDefault="00E30AF2" w:rsidP="00E30AF2">
            <w:pPr>
              <w:jc w:val="center"/>
              <w:rPr>
                <w:rFonts w:ascii="Amasis MT" w:hAnsi="Amasis MT" w:cs="Arial"/>
                <w:sz w:val="22"/>
                <w:szCs w:val="22"/>
              </w:rPr>
            </w:pPr>
            <w:r>
              <w:rPr>
                <w:rFonts w:ascii="Amasis MT" w:hAnsi="Amasis MT" w:cs="Arial"/>
                <w:sz w:val="22"/>
                <w:szCs w:val="22"/>
              </w:rPr>
              <w:t>7.227</w:t>
            </w:r>
          </w:p>
        </w:tc>
        <w:tc>
          <w:tcPr>
            <w:tcW w:w="821" w:type="pct"/>
            <w:vAlign w:val="center"/>
          </w:tcPr>
          <w:p w14:paraId="17C7D5D0" w14:textId="293C4DC1"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+109,3%</w:t>
            </w:r>
          </w:p>
        </w:tc>
      </w:tr>
      <w:tr w:rsidR="00E30AF2" w:rsidRPr="00091385" w14:paraId="1749982E" w14:textId="77777777" w:rsidTr="004142D9">
        <w:trPr>
          <w:trHeight w:val="247"/>
        </w:trPr>
        <w:tc>
          <w:tcPr>
            <w:tcW w:w="2117" w:type="pct"/>
          </w:tcPr>
          <w:p w14:paraId="1FA969FE" w14:textId="77777777" w:rsidR="00E30AF2" w:rsidRPr="00091385" w:rsidRDefault="00E30AF2" w:rsidP="00E30AF2">
            <w:pPr>
              <w:rPr>
                <w:rFonts w:ascii="Amasis MT" w:hAnsi="Amasis MT"/>
                <w:bCs/>
                <w:snapToGrid w:val="0"/>
                <w:color w:val="000000"/>
                <w:sz w:val="22"/>
                <w:szCs w:val="22"/>
              </w:rPr>
            </w:pPr>
          </w:p>
        </w:tc>
        <w:tc>
          <w:tcPr>
            <w:tcW w:w="623" w:type="pct"/>
            <w:vAlign w:val="center"/>
          </w:tcPr>
          <w:p w14:paraId="4153F57D" w14:textId="77777777" w:rsidR="00E30AF2" w:rsidRPr="00091385" w:rsidRDefault="00E30AF2" w:rsidP="00E30AF2">
            <w:pPr>
              <w:jc w:val="center"/>
              <w:rPr>
                <w:rFonts w:ascii="Amasis MT" w:hAnsi="Amasis MT" w:cs="Arial"/>
                <w:color w:val="000000"/>
                <w:sz w:val="22"/>
                <w:szCs w:val="22"/>
              </w:rPr>
            </w:pPr>
          </w:p>
        </w:tc>
        <w:tc>
          <w:tcPr>
            <w:tcW w:w="719" w:type="pct"/>
            <w:vAlign w:val="center"/>
          </w:tcPr>
          <w:p w14:paraId="4CFD8970" w14:textId="77777777" w:rsidR="00E30AF2" w:rsidRPr="00091385" w:rsidRDefault="00E30AF2" w:rsidP="00E30AF2">
            <w:pPr>
              <w:jc w:val="center"/>
              <w:rPr>
                <w:rFonts w:ascii="Amasis MT" w:hAnsi="Amasis MT"/>
                <w:bCs/>
                <w:snapToGrid w:val="0"/>
                <w:color w:val="000000"/>
                <w:sz w:val="22"/>
                <w:szCs w:val="22"/>
              </w:rPr>
            </w:pPr>
          </w:p>
        </w:tc>
        <w:tc>
          <w:tcPr>
            <w:tcW w:w="719" w:type="pct"/>
            <w:vAlign w:val="center"/>
          </w:tcPr>
          <w:p w14:paraId="358E5D0A" w14:textId="77777777" w:rsidR="00E30AF2" w:rsidRPr="00091385" w:rsidRDefault="00E30AF2" w:rsidP="00E30AF2">
            <w:pPr>
              <w:jc w:val="center"/>
              <w:rPr>
                <w:rFonts w:ascii="Amasis MT" w:hAnsi="Amasis MT" w:cs="Arial"/>
                <w:sz w:val="22"/>
                <w:szCs w:val="22"/>
              </w:rPr>
            </w:pPr>
          </w:p>
        </w:tc>
        <w:tc>
          <w:tcPr>
            <w:tcW w:w="821" w:type="pct"/>
            <w:vAlign w:val="center"/>
          </w:tcPr>
          <w:p w14:paraId="319409D2" w14:textId="77777777" w:rsidR="00E30AF2" w:rsidRPr="00091385" w:rsidRDefault="00E30AF2" w:rsidP="00E30AF2">
            <w:pPr>
              <w:jc w:val="center"/>
              <w:rPr>
                <w:rFonts w:ascii="Amasis MT" w:hAnsi="Amasis MT" w:cs="Arial"/>
                <w:color w:val="000000"/>
                <w:sz w:val="22"/>
                <w:szCs w:val="22"/>
              </w:rPr>
            </w:pPr>
          </w:p>
        </w:tc>
      </w:tr>
      <w:tr w:rsidR="00E30AF2" w:rsidRPr="00091385" w14:paraId="4B616CD5" w14:textId="77777777" w:rsidTr="004142D9">
        <w:trPr>
          <w:trHeight w:val="262"/>
        </w:trPr>
        <w:tc>
          <w:tcPr>
            <w:tcW w:w="2117" w:type="pct"/>
          </w:tcPr>
          <w:p w14:paraId="7D5FDCD9" w14:textId="77777777" w:rsidR="00E30AF2" w:rsidRPr="00091385" w:rsidRDefault="00E30AF2" w:rsidP="00E30AF2">
            <w:pPr>
              <w:rPr>
                <w:rFonts w:ascii="Amasis MT" w:hAnsi="Amasis MT"/>
                <w:bCs/>
                <w:snapToGrid w:val="0"/>
                <w:color w:val="000000"/>
                <w:sz w:val="22"/>
                <w:szCs w:val="22"/>
              </w:rPr>
            </w:pPr>
            <w:r w:rsidRPr="00091385">
              <w:rPr>
                <w:rFonts w:ascii="Amasis MT" w:hAnsi="Amasis MT"/>
                <w:bCs/>
                <w:snapToGrid w:val="0"/>
                <w:color w:val="000000"/>
                <w:sz w:val="22"/>
                <w:szCs w:val="22"/>
              </w:rPr>
              <w:t>Utile ante imposte (EBT)</w:t>
            </w:r>
          </w:p>
        </w:tc>
        <w:tc>
          <w:tcPr>
            <w:tcW w:w="623" w:type="pct"/>
            <w:vAlign w:val="center"/>
          </w:tcPr>
          <w:p w14:paraId="61A85D40" w14:textId="073C7759"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14.227</w:t>
            </w:r>
          </w:p>
        </w:tc>
        <w:tc>
          <w:tcPr>
            <w:tcW w:w="719" w:type="pct"/>
            <w:vAlign w:val="center"/>
          </w:tcPr>
          <w:p w14:paraId="130E5A29" w14:textId="5A4AC30E" w:rsidR="00E30AF2" w:rsidRPr="00091385" w:rsidRDefault="00E30AF2" w:rsidP="00E30AF2">
            <w:pPr>
              <w:jc w:val="center"/>
              <w:rPr>
                <w:rFonts w:ascii="Amasis MT" w:hAnsi="Amasis MT"/>
                <w:bCs/>
                <w:snapToGrid w:val="0"/>
                <w:color w:val="000000"/>
                <w:sz w:val="22"/>
                <w:szCs w:val="22"/>
              </w:rPr>
            </w:pPr>
            <w:r>
              <w:rPr>
                <w:rFonts w:ascii="Amasis MT" w:hAnsi="Amasis MT" w:cs="Arial"/>
                <w:color w:val="000000"/>
                <w:sz w:val="22"/>
                <w:szCs w:val="22"/>
              </w:rPr>
              <w:t>6.304</w:t>
            </w:r>
          </w:p>
        </w:tc>
        <w:tc>
          <w:tcPr>
            <w:tcW w:w="719" w:type="pct"/>
            <w:vAlign w:val="center"/>
          </w:tcPr>
          <w:p w14:paraId="28A59EAD" w14:textId="7AFEE414" w:rsidR="00E30AF2" w:rsidRPr="00091385" w:rsidRDefault="00E30AF2" w:rsidP="00E30AF2">
            <w:pPr>
              <w:jc w:val="center"/>
              <w:rPr>
                <w:rFonts w:ascii="Amasis MT" w:hAnsi="Amasis MT" w:cs="Arial"/>
                <w:sz w:val="22"/>
                <w:szCs w:val="22"/>
              </w:rPr>
            </w:pPr>
            <w:r>
              <w:rPr>
                <w:rFonts w:ascii="Amasis MT" w:hAnsi="Amasis MT" w:cs="Arial"/>
                <w:sz w:val="22"/>
                <w:szCs w:val="22"/>
              </w:rPr>
              <w:t>7.923</w:t>
            </w:r>
          </w:p>
        </w:tc>
        <w:tc>
          <w:tcPr>
            <w:tcW w:w="821" w:type="pct"/>
            <w:vAlign w:val="center"/>
          </w:tcPr>
          <w:p w14:paraId="74C52D22" w14:textId="5C87B70D"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+125,7%</w:t>
            </w:r>
          </w:p>
        </w:tc>
      </w:tr>
      <w:tr w:rsidR="00E30AF2" w:rsidRPr="00091385" w14:paraId="17DDD5CA" w14:textId="77777777" w:rsidTr="004142D9">
        <w:trPr>
          <w:trHeight w:val="247"/>
        </w:trPr>
        <w:tc>
          <w:tcPr>
            <w:tcW w:w="2117" w:type="pct"/>
          </w:tcPr>
          <w:p w14:paraId="73990E67" w14:textId="77777777" w:rsidR="00E30AF2" w:rsidRPr="00091385" w:rsidRDefault="00E30AF2" w:rsidP="00E30AF2">
            <w:pPr>
              <w:jc w:val="right"/>
              <w:rPr>
                <w:rFonts w:ascii="Amasis MT" w:hAnsi="Amasis MT"/>
                <w:bCs/>
                <w:snapToGrid w:val="0"/>
                <w:color w:val="000000"/>
                <w:sz w:val="22"/>
                <w:szCs w:val="22"/>
                <w:u w:val="single"/>
              </w:rPr>
            </w:pPr>
          </w:p>
        </w:tc>
        <w:tc>
          <w:tcPr>
            <w:tcW w:w="623" w:type="pct"/>
            <w:vAlign w:val="center"/>
          </w:tcPr>
          <w:p w14:paraId="51CA7C41" w14:textId="77777777" w:rsidR="00E30AF2" w:rsidRPr="00091385" w:rsidRDefault="00E30AF2" w:rsidP="00E30AF2">
            <w:pPr>
              <w:jc w:val="center"/>
              <w:rPr>
                <w:rFonts w:ascii="Amasis MT" w:hAnsi="Amasis MT" w:cs="Arial"/>
                <w:color w:val="000000"/>
                <w:sz w:val="22"/>
                <w:szCs w:val="22"/>
              </w:rPr>
            </w:pPr>
          </w:p>
        </w:tc>
        <w:tc>
          <w:tcPr>
            <w:tcW w:w="719" w:type="pct"/>
            <w:vAlign w:val="center"/>
          </w:tcPr>
          <w:p w14:paraId="600DA6BF" w14:textId="77777777" w:rsidR="00E30AF2" w:rsidRPr="00091385" w:rsidRDefault="00E30AF2" w:rsidP="00E30AF2">
            <w:pPr>
              <w:jc w:val="center"/>
              <w:rPr>
                <w:rFonts w:ascii="Amasis MT" w:hAnsi="Amasis MT"/>
                <w:bCs/>
                <w:snapToGrid w:val="0"/>
                <w:color w:val="000000"/>
                <w:sz w:val="22"/>
                <w:szCs w:val="22"/>
              </w:rPr>
            </w:pPr>
          </w:p>
        </w:tc>
        <w:tc>
          <w:tcPr>
            <w:tcW w:w="719" w:type="pct"/>
            <w:vAlign w:val="center"/>
          </w:tcPr>
          <w:p w14:paraId="06C2E520" w14:textId="77777777" w:rsidR="00E30AF2" w:rsidRPr="00091385" w:rsidRDefault="00E30AF2" w:rsidP="00E30AF2">
            <w:pPr>
              <w:jc w:val="center"/>
              <w:rPr>
                <w:rFonts w:ascii="Amasis MT" w:hAnsi="Amasis MT" w:cs="Arial"/>
                <w:sz w:val="22"/>
                <w:szCs w:val="22"/>
              </w:rPr>
            </w:pPr>
          </w:p>
        </w:tc>
        <w:tc>
          <w:tcPr>
            <w:tcW w:w="821" w:type="pct"/>
            <w:vAlign w:val="center"/>
          </w:tcPr>
          <w:p w14:paraId="7DDCBA23" w14:textId="77777777" w:rsidR="00E30AF2" w:rsidRPr="00091385" w:rsidRDefault="00E30AF2" w:rsidP="00E30AF2">
            <w:pPr>
              <w:jc w:val="center"/>
              <w:rPr>
                <w:rFonts w:ascii="Amasis MT" w:hAnsi="Amasis MT" w:cs="Arial"/>
                <w:color w:val="000000"/>
                <w:sz w:val="22"/>
                <w:szCs w:val="22"/>
              </w:rPr>
            </w:pPr>
          </w:p>
        </w:tc>
      </w:tr>
      <w:tr w:rsidR="00E30AF2" w:rsidRPr="00091385" w14:paraId="4897293C" w14:textId="77777777" w:rsidTr="004142D9">
        <w:trPr>
          <w:trHeight w:val="262"/>
        </w:trPr>
        <w:tc>
          <w:tcPr>
            <w:tcW w:w="2117" w:type="pct"/>
            <w:tcBorders>
              <w:bottom w:val="single" w:sz="4" w:space="0" w:color="auto"/>
            </w:tcBorders>
          </w:tcPr>
          <w:p w14:paraId="345F70A3" w14:textId="77777777" w:rsidR="00E30AF2" w:rsidRPr="00091385" w:rsidRDefault="00E30AF2" w:rsidP="00E30AF2">
            <w:pPr>
              <w:rPr>
                <w:rFonts w:ascii="Amasis MT" w:hAnsi="Amasis MT"/>
                <w:bCs/>
                <w:snapToGrid w:val="0"/>
                <w:color w:val="000000"/>
                <w:sz w:val="22"/>
                <w:szCs w:val="22"/>
              </w:rPr>
            </w:pPr>
            <w:r w:rsidRPr="00091385">
              <w:rPr>
                <w:rFonts w:ascii="Amasis MT" w:hAnsi="Amasis MT"/>
                <w:bCs/>
                <w:snapToGrid w:val="0"/>
                <w:color w:val="000000"/>
                <w:sz w:val="22"/>
                <w:szCs w:val="22"/>
              </w:rPr>
              <w:t>Utile netto</w:t>
            </w:r>
          </w:p>
        </w:tc>
        <w:tc>
          <w:tcPr>
            <w:tcW w:w="623" w:type="pct"/>
            <w:tcBorders>
              <w:bottom w:val="single" w:sz="4" w:space="0" w:color="auto"/>
            </w:tcBorders>
            <w:vAlign w:val="center"/>
          </w:tcPr>
          <w:p w14:paraId="4C70F747" w14:textId="1ABAAF80"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10.044</w:t>
            </w:r>
          </w:p>
        </w:tc>
        <w:tc>
          <w:tcPr>
            <w:tcW w:w="719" w:type="pct"/>
            <w:tcBorders>
              <w:bottom w:val="single" w:sz="4" w:space="0" w:color="auto"/>
            </w:tcBorders>
            <w:vAlign w:val="center"/>
          </w:tcPr>
          <w:p w14:paraId="24CB455F" w14:textId="3E703586" w:rsidR="00E30AF2" w:rsidRPr="00091385" w:rsidRDefault="00E30AF2" w:rsidP="00E30AF2">
            <w:pPr>
              <w:jc w:val="center"/>
              <w:rPr>
                <w:rFonts w:ascii="Amasis MT" w:hAnsi="Amasis MT"/>
                <w:bCs/>
                <w:snapToGrid w:val="0"/>
                <w:color w:val="000000"/>
                <w:sz w:val="22"/>
                <w:szCs w:val="22"/>
              </w:rPr>
            </w:pPr>
            <w:r>
              <w:rPr>
                <w:rFonts w:ascii="Amasis MT" w:hAnsi="Amasis MT" w:cs="Arial"/>
                <w:color w:val="000000"/>
                <w:sz w:val="22"/>
                <w:szCs w:val="22"/>
              </w:rPr>
              <w:t>6.410</w:t>
            </w:r>
          </w:p>
        </w:tc>
        <w:tc>
          <w:tcPr>
            <w:tcW w:w="719" w:type="pct"/>
            <w:tcBorders>
              <w:bottom w:val="single" w:sz="4" w:space="0" w:color="auto"/>
            </w:tcBorders>
            <w:vAlign w:val="center"/>
          </w:tcPr>
          <w:p w14:paraId="25311A8A" w14:textId="43022E3E" w:rsidR="00E30AF2" w:rsidRPr="00091385" w:rsidRDefault="00E30AF2" w:rsidP="00E30AF2">
            <w:pPr>
              <w:jc w:val="center"/>
              <w:rPr>
                <w:rFonts w:ascii="Amasis MT" w:hAnsi="Amasis MT" w:cs="Arial"/>
                <w:sz w:val="22"/>
                <w:szCs w:val="22"/>
              </w:rPr>
            </w:pPr>
            <w:r>
              <w:rPr>
                <w:rFonts w:ascii="Amasis MT" w:hAnsi="Amasis MT" w:cs="Arial"/>
                <w:sz w:val="22"/>
                <w:szCs w:val="22"/>
              </w:rPr>
              <w:t>3.634</w:t>
            </w:r>
          </w:p>
        </w:tc>
        <w:tc>
          <w:tcPr>
            <w:tcW w:w="821" w:type="pct"/>
            <w:tcBorders>
              <w:bottom w:val="single" w:sz="4" w:space="0" w:color="auto"/>
            </w:tcBorders>
            <w:vAlign w:val="center"/>
          </w:tcPr>
          <w:p w14:paraId="67D3EF7B" w14:textId="5151A986" w:rsidR="00E30AF2" w:rsidRPr="00091385" w:rsidRDefault="00E30AF2" w:rsidP="00E30AF2">
            <w:pPr>
              <w:jc w:val="center"/>
              <w:rPr>
                <w:rFonts w:ascii="Amasis MT" w:hAnsi="Amasis MT" w:cs="Arial"/>
                <w:color w:val="000000"/>
                <w:sz w:val="22"/>
                <w:szCs w:val="22"/>
              </w:rPr>
            </w:pPr>
            <w:r>
              <w:rPr>
                <w:rFonts w:ascii="Amasis MT" w:hAnsi="Amasis MT" w:cs="Arial"/>
                <w:color w:val="000000"/>
                <w:sz w:val="22"/>
                <w:szCs w:val="22"/>
              </w:rPr>
              <w:t>+56,7%</w:t>
            </w:r>
          </w:p>
        </w:tc>
      </w:tr>
    </w:tbl>
    <w:p w14:paraId="6A15BDAF" w14:textId="77777777" w:rsidR="004E6EE4" w:rsidRPr="00091385" w:rsidRDefault="004E6EE4" w:rsidP="00C251C2">
      <w:pPr>
        <w:pStyle w:val="Titolo7"/>
        <w:rPr>
          <w:rFonts w:ascii="Amasis MT" w:hAnsi="Amasis MT"/>
          <w:bCs/>
          <w:i/>
          <w:sz w:val="24"/>
        </w:rPr>
      </w:pPr>
    </w:p>
    <w:p w14:paraId="79F43285" w14:textId="77777777" w:rsidR="004142D9" w:rsidRDefault="004142D9"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p>
    <w:p w14:paraId="5F1AC913" w14:textId="169C018D" w:rsidR="004E6EE4" w:rsidRPr="00091385" w:rsidRDefault="004E6EE4"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r w:rsidRPr="00091385">
        <w:rPr>
          <w:rFonts w:ascii="Amasis MT" w:hAnsi="Amasis MT"/>
          <w:sz w:val="24"/>
          <w:szCs w:val="24"/>
        </w:rPr>
        <w:t xml:space="preserve">La riclassificazione </w:t>
      </w:r>
      <w:r w:rsidR="005C6C67" w:rsidRPr="00091385">
        <w:rPr>
          <w:rFonts w:ascii="Amasis MT" w:hAnsi="Amasis MT"/>
          <w:sz w:val="24"/>
          <w:szCs w:val="24"/>
          <w:lang w:val="it-IT"/>
        </w:rPr>
        <w:t xml:space="preserve">della situazione patrimoniale </w:t>
      </w:r>
      <w:r w:rsidRPr="00091385">
        <w:rPr>
          <w:rFonts w:ascii="Amasis MT" w:hAnsi="Amasis MT"/>
          <w:sz w:val="24"/>
          <w:szCs w:val="24"/>
        </w:rPr>
        <w:t>in base a criteri finanziari si presenta come segue:</w:t>
      </w:r>
    </w:p>
    <w:p w14:paraId="21A0CA53" w14:textId="77777777" w:rsidR="004E6EE4" w:rsidRPr="00091385" w:rsidRDefault="004E6EE4"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p>
    <w:tbl>
      <w:tblPr>
        <w:tblW w:w="5000" w:type="pct"/>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6159"/>
        <w:gridCol w:w="1811"/>
        <w:gridCol w:w="1809"/>
      </w:tblGrid>
      <w:tr w:rsidR="00137B79" w:rsidRPr="00091385" w14:paraId="51086653" w14:textId="77777777" w:rsidTr="004142D9">
        <w:trPr>
          <w:trHeight w:val="340"/>
        </w:trPr>
        <w:tc>
          <w:tcPr>
            <w:tcW w:w="3149" w:type="pct"/>
            <w:tcBorders>
              <w:top w:val="single" w:sz="4" w:space="0" w:color="auto"/>
              <w:bottom w:val="single" w:sz="4" w:space="0" w:color="auto"/>
            </w:tcBorders>
          </w:tcPr>
          <w:p w14:paraId="307EA5A0" w14:textId="77777777" w:rsidR="00137B79" w:rsidRPr="00091385" w:rsidRDefault="00056995" w:rsidP="00056995">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rPr>
                <w:rFonts w:ascii="Amasis MT" w:hAnsi="Amasis MT"/>
                <w:bCs/>
                <w:i/>
                <w:iCs/>
                <w:sz w:val="22"/>
                <w:szCs w:val="22"/>
              </w:rPr>
            </w:pPr>
            <w:r w:rsidRPr="00091385">
              <w:rPr>
                <w:rFonts w:ascii="Amasis MT" w:hAnsi="Amasis MT"/>
                <w:bCs/>
                <w:i/>
                <w:iCs/>
                <w:sz w:val="22"/>
                <w:szCs w:val="22"/>
              </w:rPr>
              <w:t xml:space="preserve">in </w:t>
            </w:r>
            <w:r w:rsidR="00137B79" w:rsidRPr="00091385">
              <w:rPr>
                <w:rFonts w:ascii="Amasis MT" w:hAnsi="Amasis MT"/>
                <w:bCs/>
                <w:i/>
                <w:iCs/>
                <w:sz w:val="22"/>
                <w:szCs w:val="22"/>
              </w:rPr>
              <w:t>migliaia di euro</w:t>
            </w:r>
          </w:p>
        </w:tc>
        <w:tc>
          <w:tcPr>
            <w:tcW w:w="926" w:type="pct"/>
            <w:tcBorders>
              <w:top w:val="single" w:sz="4" w:space="0" w:color="auto"/>
              <w:bottom w:val="single" w:sz="4" w:space="0" w:color="auto"/>
            </w:tcBorders>
          </w:tcPr>
          <w:p w14:paraId="05A4ABF1" w14:textId="0E84CF90" w:rsidR="00137B79" w:rsidRPr="00091385" w:rsidRDefault="00137B79" w:rsidP="001A46E5">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091385">
              <w:rPr>
                <w:rFonts w:ascii="Amasis MT" w:hAnsi="Amasis MT"/>
                <w:b/>
                <w:sz w:val="22"/>
                <w:szCs w:val="22"/>
              </w:rPr>
              <w:t>31/12/20</w:t>
            </w:r>
            <w:r w:rsidR="00166542">
              <w:rPr>
                <w:rFonts w:ascii="Amasis MT" w:hAnsi="Amasis MT"/>
                <w:b/>
                <w:sz w:val="22"/>
                <w:szCs w:val="22"/>
              </w:rPr>
              <w:t>2</w:t>
            </w:r>
            <w:r w:rsidR="0081246C">
              <w:rPr>
                <w:rFonts w:ascii="Amasis MT" w:hAnsi="Amasis MT"/>
                <w:b/>
                <w:sz w:val="22"/>
                <w:szCs w:val="22"/>
              </w:rPr>
              <w:t>1</w:t>
            </w:r>
          </w:p>
        </w:tc>
        <w:tc>
          <w:tcPr>
            <w:tcW w:w="926" w:type="pct"/>
            <w:tcBorders>
              <w:top w:val="single" w:sz="4" w:space="0" w:color="auto"/>
              <w:bottom w:val="single" w:sz="4" w:space="0" w:color="auto"/>
            </w:tcBorders>
          </w:tcPr>
          <w:p w14:paraId="1964F49A" w14:textId="6CFED062" w:rsidR="00137B79" w:rsidRPr="00091385" w:rsidRDefault="00137B79" w:rsidP="001A46E5">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091385">
              <w:rPr>
                <w:rFonts w:ascii="Amasis MT" w:hAnsi="Amasis MT"/>
                <w:b/>
                <w:sz w:val="22"/>
                <w:szCs w:val="22"/>
              </w:rPr>
              <w:t>31/12/20</w:t>
            </w:r>
            <w:r w:rsidR="0081246C">
              <w:rPr>
                <w:rFonts w:ascii="Amasis MT" w:hAnsi="Amasis MT"/>
                <w:b/>
                <w:sz w:val="22"/>
                <w:szCs w:val="22"/>
              </w:rPr>
              <w:t>20</w:t>
            </w:r>
          </w:p>
        </w:tc>
      </w:tr>
      <w:tr w:rsidR="00137B79" w:rsidRPr="00091385" w14:paraId="2C3340C8" w14:textId="77777777" w:rsidTr="004142D9">
        <w:trPr>
          <w:trHeight w:val="170"/>
        </w:trPr>
        <w:tc>
          <w:tcPr>
            <w:tcW w:w="3149" w:type="pct"/>
            <w:tcBorders>
              <w:top w:val="single" w:sz="4" w:space="0" w:color="auto"/>
            </w:tcBorders>
          </w:tcPr>
          <w:p w14:paraId="4A4A68B3" w14:textId="77777777" w:rsidR="00137B79" w:rsidRPr="00091385" w:rsidRDefault="00137B79" w:rsidP="00C251C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i/>
                <w:sz w:val="22"/>
                <w:szCs w:val="22"/>
              </w:rPr>
            </w:pPr>
          </w:p>
        </w:tc>
        <w:tc>
          <w:tcPr>
            <w:tcW w:w="926" w:type="pct"/>
            <w:tcBorders>
              <w:top w:val="single" w:sz="4" w:space="0" w:color="auto"/>
            </w:tcBorders>
          </w:tcPr>
          <w:p w14:paraId="239F801C" w14:textId="77777777" w:rsidR="00137B79" w:rsidRPr="00091385" w:rsidRDefault="00137B79" w:rsidP="00C251C2">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p>
        </w:tc>
        <w:tc>
          <w:tcPr>
            <w:tcW w:w="926" w:type="pct"/>
            <w:tcBorders>
              <w:top w:val="single" w:sz="4" w:space="0" w:color="auto"/>
            </w:tcBorders>
          </w:tcPr>
          <w:p w14:paraId="390266EC" w14:textId="77777777" w:rsidR="00137B79" w:rsidRPr="00091385" w:rsidRDefault="00137B79" w:rsidP="0032593D">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p>
        </w:tc>
      </w:tr>
      <w:tr w:rsidR="0081246C" w:rsidRPr="00091385" w14:paraId="72D86917" w14:textId="77777777" w:rsidTr="004142D9">
        <w:trPr>
          <w:trHeight w:val="378"/>
        </w:trPr>
        <w:tc>
          <w:tcPr>
            <w:tcW w:w="3149" w:type="pct"/>
            <w:tcBorders>
              <w:top w:val="single" w:sz="4" w:space="0" w:color="auto"/>
            </w:tcBorders>
          </w:tcPr>
          <w:p w14:paraId="4548F25A" w14:textId="01917F58"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i/>
                <w:sz w:val="22"/>
                <w:szCs w:val="22"/>
              </w:rPr>
            </w:pPr>
            <w:r w:rsidRPr="00091385">
              <w:rPr>
                <w:rFonts w:ascii="Amasis MT" w:hAnsi="Amasis MT"/>
                <w:i/>
                <w:sz w:val="22"/>
                <w:szCs w:val="22"/>
              </w:rPr>
              <w:t>Attività non correnti</w:t>
            </w:r>
            <w:r w:rsidRPr="00091385">
              <w:rPr>
                <w:rFonts w:ascii="Amasis MT" w:hAnsi="Amasis MT"/>
                <w:b/>
                <w:i/>
                <w:sz w:val="22"/>
                <w:szCs w:val="22"/>
              </w:rPr>
              <w:t xml:space="preserve"> </w:t>
            </w:r>
            <w:r w:rsidRPr="00091385">
              <w:rPr>
                <w:rStyle w:val="Rimandonotaapidipagina"/>
                <w:rFonts w:ascii="Amasis MT" w:hAnsi="Amasis MT"/>
                <w:vertAlign w:val="superscript"/>
              </w:rPr>
              <w:footnoteReference w:id="6"/>
            </w:r>
          </w:p>
        </w:tc>
        <w:tc>
          <w:tcPr>
            <w:tcW w:w="926" w:type="pct"/>
            <w:tcBorders>
              <w:top w:val="single" w:sz="4" w:space="0" w:color="auto"/>
            </w:tcBorders>
            <w:vAlign w:val="center"/>
          </w:tcPr>
          <w:p w14:paraId="1A863B4B" w14:textId="012FCDBF"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Pr>
                <w:rFonts w:ascii="Amasis MT" w:hAnsi="Amasis MT"/>
                <w:bCs/>
                <w:i/>
                <w:sz w:val="22"/>
                <w:szCs w:val="22"/>
              </w:rPr>
              <w:t>142.549</w:t>
            </w:r>
          </w:p>
        </w:tc>
        <w:tc>
          <w:tcPr>
            <w:tcW w:w="926" w:type="pct"/>
            <w:tcBorders>
              <w:top w:val="single" w:sz="4" w:space="0" w:color="auto"/>
            </w:tcBorders>
            <w:vAlign w:val="center"/>
          </w:tcPr>
          <w:p w14:paraId="2A9D627F" w14:textId="4C74A1CC"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Pr>
                <w:rFonts w:ascii="Amasis MT" w:hAnsi="Amasis MT"/>
                <w:bCs/>
                <w:i/>
                <w:sz w:val="22"/>
                <w:szCs w:val="22"/>
              </w:rPr>
              <w:t>123.679</w:t>
            </w:r>
          </w:p>
        </w:tc>
      </w:tr>
      <w:tr w:rsidR="0081246C" w:rsidRPr="00091385" w14:paraId="5746E018" w14:textId="77777777" w:rsidTr="004142D9">
        <w:trPr>
          <w:trHeight w:val="170"/>
        </w:trPr>
        <w:tc>
          <w:tcPr>
            <w:tcW w:w="3149" w:type="pct"/>
          </w:tcPr>
          <w:p w14:paraId="6357D121" w14:textId="1F251439"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sz w:val="22"/>
                <w:szCs w:val="22"/>
              </w:rPr>
            </w:pPr>
            <w:r w:rsidRPr="00091385">
              <w:rPr>
                <w:rFonts w:ascii="Amasis MT" w:hAnsi="Amasis MT"/>
                <w:i/>
                <w:sz w:val="22"/>
                <w:szCs w:val="22"/>
              </w:rPr>
              <w:t>Attività finanziarie non correnti</w:t>
            </w:r>
          </w:p>
        </w:tc>
        <w:tc>
          <w:tcPr>
            <w:tcW w:w="926" w:type="pct"/>
            <w:vAlign w:val="center"/>
          </w:tcPr>
          <w:p w14:paraId="3AFED932" w14:textId="42C6F07B"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iCs/>
                <w:sz w:val="22"/>
                <w:szCs w:val="22"/>
              </w:rPr>
            </w:pPr>
            <w:r>
              <w:rPr>
                <w:rFonts w:ascii="Amasis MT" w:hAnsi="Amasis MT"/>
                <w:bCs/>
                <w:i/>
                <w:iCs/>
                <w:sz w:val="22"/>
                <w:szCs w:val="22"/>
              </w:rPr>
              <w:t>10.708</w:t>
            </w:r>
          </w:p>
        </w:tc>
        <w:tc>
          <w:tcPr>
            <w:tcW w:w="926" w:type="pct"/>
            <w:vAlign w:val="center"/>
          </w:tcPr>
          <w:p w14:paraId="5DDF36D1" w14:textId="2C2ED0A0"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iCs/>
                <w:sz w:val="22"/>
                <w:szCs w:val="22"/>
              </w:rPr>
            </w:pPr>
            <w:r w:rsidRPr="00091385">
              <w:rPr>
                <w:rFonts w:ascii="Amasis MT" w:hAnsi="Amasis MT"/>
                <w:bCs/>
                <w:i/>
                <w:iCs/>
                <w:sz w:val="22"/>
                <w:szCs w:val="22"/>
              </w:rPr>
              <w:t>5.</w:t>
            </w:r>
            <w:r>
              <w:rPr>
                <w:rFonts w:ascii="Amasis MT" w:hAnsi="Amasis MT"/>
                <w:bCs/>
                <w:i/>
                <w:iCs/>
                <w:sz w:val="22"/>
                <w:szCs w:val="22"/>
              </w:rPr>
              <w:t>537</w:t>
            </w:r>
          </w:p>
        </w:tc>
      </w:tr>
      <w:tr w:rsidR="0081246C" w:rsidRPr="00091385" w14:paraId="3F6ECE77" w14:textId="77777777" w:rsidTr="004142D9">
        <w:trPr>
          <w:trHeight w:val="170"/>
        </w:trPr>
        <w:tc>
          <w:tcPr>
            <w:tcW w:w="3149" w:type="pct"/>
          </w:tcPr>
          <w:p w14:paraId="73449814"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sz w:val="22"/>
                <w:szCs w:val="22"/>
              </w:rPr>
            </w:pPr>
          </w:p>
        </w:tc>
        <w:tc>
          <w:tcPr>
            <w:tcW w:w="926" w:type="pct"/>
            <w:vAlign w:val="center"/>
          </w:tcPr>
          <w:p w14:paraId="298B39DE"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p>
        </w:tc>
        <w:tc>
          <w:tcPr>
            <w:tcW w:w="926" w:type="pct"/>
            <w:vAlign w:val="center"/>
          </w:tcPr>
          <w:p w14:paraId="5D37C433"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p>
        </w:tc>
      </w:tr>
      <w:tr w:rsidR="0081246C" w:rsidRPr="00091385" w14:paraId="73D33ACF" w14:textId="77777777" w:rsidTr="004142D9">
        <w:trPr>
          <w:trHeight w:val="340"/>
        </w:trPr>
        <w:tc>
          <w:tcPr>
            <w:tcW w:w="3149" w:type="pct"/>
          </w:tcPr>
          <w:p w14:paraId="18F38153"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sz w:val="22"/>
                <w:szCs w:val="22"/>
              </w:rPr>
            </w:pPr>
            <w:r w:rsidRPr="00091385">
              <w:rPr>
                <w:rFonts w:ascii="Amasis MT" w:hAnsi="Amasis MT"/>
                <w:sz w:val="22"/>
                <w:szCs w:val="22"/>
              </w:rPr>
              <w:t>Attività a breve</w:t>
            </w:r>
            <w:r w:rsidRPr="00091385">
              <w:rPr>
                <w:rStyle w:val="Rimandonotaapidipagina"/>
                <w:rFonts w:ascii="Amasis MT" w:hAnsi="Amasis MT"/>
                <w:vertAlign w:val="superscript"/>
              </w:rPr>
              <w:footnoteReference w:id="7"/>
            </w:r>
          </w:p>
        </w:tc>
        <w:tc>
          <w:tcPr>
            <w:tcW w:w="926" w:type="pct"/>
            <w:tcBorders>
              <w:bottom w:val="nil"/>
            </w:tcBorders>
            <w:vAlign w:val="center"/>
          </w:tcPr>
          <w:p w14:paraId="50B51BAD" w14:textId="4697E753"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Pr>
                <w:rFonts w:ascii="Amasis MT" w:hAnsi="Amasis MT"/>
                <w:bCs/>
                <w:sz w:val="22"/>
                <w:szCs w:val="22"/>
              </w:rPr>
              <w:t>82.572</w:t>
            </w:r>
          </w:p>
        </w:tc>
        <w:tc>
          <w:tcPr>
            <w:tcW w:w="926" w:type="pct"/>
            <w:tcBorders>
              <w:bottom w:val="nil"/>
            </w:tcBorders>
            <w:vAlign w:val="center"/>
          </w:tcPr>
          <w:p w14:paraId="4EF3A379" w14:textId="5C6CEC79"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Pr>
                <w:rFonts w:ascii="Amasis MT" w:hAnsi="Amasis MT"/>
                <w:bCs/>
                <w:sz w:val="22"/>
                <w:szCs w:val="22"/>
              </w:rPr>
              <w:t>69.738</w:t>
            </w:r>
          </w:p>
        </w:tc>
      </w:tr>
      <w:tr w:rsidR="0081246C" w:rsidRPr="00091385" w14:paraId="3C31499E" w14:textId="77777777" w:rsidTr="004142D9">
        <w:trPr>
          <w:trHeight w:val="340"/>
        </w:trPr>
        <w:tc>
          <w:tcPr>
            <w:tcW w:w="3149" w:type="pct"/>
          </w:tcPr>
          <w:p w14:paraId="09841FF2"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sidRPr="00091385">
              <w:rPr>
                <w:rFonts w:ascii="Amasis MT" w:hAnsi="Amasis MT"/>
                <w:sz w:val="22"/>
                <w:szCs w:val="22"/>
              </w:rPr>
              <w:t>Passività a breve</w:t>
            </w:r>
            <w:r w:rsidRPr="00091385">
              <w:rPr>
                <w:rStyle w:val="Rimandonotaapidipagina"/>
                <w:rFonts w:ascii="Amasis MT" w:hAnsi="Amasis MT"/>
                <w:vertAlign w:val="superscript"/>
              </w:rPr>
              <w:footnoteReference w:id="8"/>
            </w:r>
          </w:p>
        </w:tc>
        <w:tc>
          <w:tcPr>
            <w:tcW w:w="926" w:type="pct"/>
            <w:tcBorders>
              <w:top w:val="nil"/>
              <w:bottom w:val="single" w:sz="4" w:space="0" w:color="auto"/>
            </w:tcBorders>
            <w:vAlign w:val="center"/>
          </w:tcPr>
          <w:p w14:paraId="2CCA4D6C" w14:textId="099CF840"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Pr>
                <w:rFonts w:ascii="Amasis MT" w:hAnsi="Amasis MT"/>
                <w:bCs/>
                <w:sz w:val="22"/>
                <w:szCs w:val="22"/>
              </w:rPr>
              <w:t>(46.453)</w:t>
            </w:r>
          </w:p>
        </w:tc>
        <w:tc>
          <w:tcPr>
            <w:tcW w:w="926" w:type="pct"/>
            <w:tcBorders>
              <w:top w:val="nil"/>
              <w:bottom w:val="single" w:sz="4" w:space="0" w:color="auto"/>
            </w:tcBorders>
            <w:vAlign w:val="center"/>
          </w:tcPr>
          <w:p w14:paraId="6808FF26" w14:textId="220D7524"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sidRPr="00091385">
              <w:rPr>
                <w:rFonts w:ascii="Amasis MT" w:hAnsi="Amasis MT"/>
                <w:bCs/>
                <w:sz w:val="22"/>
                <w:szCs w:val="22"/>
              </w:rPr>
              <w:t>(</w:t>
            </w:r>
            <w:r>
              <w:rPr>
                <w:rFonts w:ascii="Amasis MT" w:hAnsi="Amasis MT"/>
                <w:bCs/>
                <w:sz w:val="22"/>
                <w:szCs w:val="22"/>
              </w:rPr>
              <w:t>36.520</w:t>
            </w:r>
            <w:r w:rsidRPr="00091385">
              <w:rPr>
                <w:rFonts w:ascii="Amasis MT" w:hAnsi="Amasis MT"/>
                <w:bCs/>
                <w:sz w:val="22"/>
                <w:szCs w:val="22"/>
              </w:rPr>
              <w:t>)</w:t>
            </w:r>
          </w:p>
        </w:tc>
      </w:tr>
      <w:tr w:rsidR="0081246C" w:rsidRPr="00091385" w14:paraId="7F8EA33E" w14:textId="77777777" w:rsidTr="004142D9">
        <w:trPr>
          <w:trHeight w:val="340"/>
        </w:trPr>
        <w:tc>
          <w:tcPr>
            <w:tcW w:w="3149" w:type="pct"/>
            <w:tcBorders>
              <w:bottom w:val="nil"/>
            </w:tcBorders>
          </w:tcPr>
          <w:p w14:paraId="49E2130E"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i/>
                <w:sz w:val="22"/>
                <w:szCs w:val="22"/>
              </w:rPr>
            </w:pPr>
            <w:r w:rsidRPr="00091385">
              <w:rPr>
                <w:rFonts w:ascii="Amasis MT" w:hAnsi="Amasis MT"/>
                <w:i/>
                <w:sz w:val="22"/>
                <w:szCs w:val="22"/>
              </w:rPr>
              <w:t>Capitale circolante</w:t>
            </w:r>
            <w:r w:rsidRPr="00091385">
              <w:rPr>
                <w:rStyle w:val="Rimandonotaapidipagina"/>
                <w:rFonts w:ascii="Amasis MT" w:hAnsi="Amasis MT"/>
                <w:i/>
                <w:vertAlign w:val="superscript"/>
              </w:rPr>
              <w:footnoteReference w:id="9"/>
            </w:r>
          </w:p>
        </w:tc>
        <w:tc>
          <w:tcPr>
            <w:tcW w:w="926" w:type="pct"/>
            <w:tcBorders>
              <w:top w:val="single" w:sz="4" w:space="0" w:color="auto"/>
              <w:bottom w:val="nil"/>
            </w:tcBorders>
            <w:vAlign w:val="center"/>
          </w:tcPr>
          <w:p w14:paraId="0101E611" w14:textId="6AA41F69" w:rsidR="0081246C" w:rsidRPr="00091385" w:rsidRDefault="00E140F6"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Pr>
                <w:rFonts w:ascii="Amasis MT" w:hAnsi="Amasis MT"/>
                <w:bCs/>
                <w:i/>
                <w:sz w:val="22"/>
                <w:szCs w:val="22"/>
              </w:rPr>
              <w:t>36.119</w:t>
            </w:r>
          </w:p>
        </w:tc>
        <w:tc>
          <w:tcPr>
            <w:tcW w:w="926" w:type="pct"/>
            <w:tcBorders>
              <w:top w:val="single" w:sz="4" w:space="0" w:color="auto"/>
              <w:bottom w:val="nil"/>
            </w:tcBorders>
            <w:vAlign w:val="center"/>
          </w:tcPr>
          <w:p w14:paraId="40E3D5D2" w14:textId="198113E1"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Pr>
                <w:rFonts w:ascii="Amasis MT" w:hAnsi="Amasis MT"/>
                <w:bCs/>
                <w:i/>
                <w:sz w:val="22"/>
                <w:szCs w:val="22"/>
              </w:rPr>
              <w:t>33.218</w:t>
            </w:r>
          </w:p>
        </w:tc>
      </w:tr>
      <w:tr w:rsidR="0081246C" w:rsidRPr="00091385" w14:paraId="7DEB106D" w14:textId="77777777" w:rsidTr="004142D9">
        <w:trPr>
          <w:trHeight w:val="340"/>
        </w:trPr>
        <w:tc>
          <w:tcPr>
            <w:tcW w:w="3149" w:type="pct"/>
            <w:tcBorders>
              <w:bottom w:val="nil"/>
            </w:tcBorders>
          </w:tcPr>
          <w:p w14:paraId="662FA60C" w14:textId="49148898"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i/>
                <w:sz w:val="22"/>
                <w:szCs w:val="22"/>
              </w:rPr>
            </w:pPr>
          </w:p>
        </w:tc>
        <w:tc>
          <w:tcPr>
            <w:tcW w:w="926" w:type="pct"/>
            <w:tcBorders>
              <w:bottom w:val="nil"/>
            </w:tcBorders>
            <w:vAlign w:val="center"/>
          </w:tcPr>
          <w:p w14:paraId="4D0209C7" w14:textId="01418193"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p>
        </w:tc>
        <w:tc>
          <w:tcPr>
            <w:tcW w:w="926" w:type="pct"/>
            <w:tcBorders>
              <w:bottom w:val="nil"/>
            </w:tcBorders>
            <w:vAlign w:val="center"/>
          </w:tcPr>
          <w:p w14:paraId="623DF4F4" w14:textId="7EA7AA69"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p>
        </w:tc>
      </w:tr>
      <w:tr w:rsidR="0081246C" w:rsidRPr="00091385" w14:paraId="41447DB6" w14:textId="77777777" w:rsidTr="004142D9">
        <w:trPr>
          <w:trHeight w:val="340"/>
        </w:trPr>
        <w:tc>
          <w:tcPr>
            <w:tcW w:w="3149" w:type="pct"/>
            <w:tcBorders>
              <w:bottom w:val="nil"/>
            </w:tcBorders>
          </w:tcPr>
          <w:p w14:paraId="3DE212FE"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i/>
                <w:sz w:val="22"/>
                <w:szCs w:val="22"/>
              </w:rPr>
            </w:pPr>
            <w:r w:rsidRPr="00091385">
              <w:rPr>
                <w:rFonts w:ascii="Amasis MT" w:hAnsi="Amasis MT"/>
                <w:i/>
                <w:sz w:val="22"/>
                <w:szCs w:val="22"/>
              </w:rPr>
              <w:t>Fondi per rischi e oneri, TFR, imposte differite</w:t>
            </w:r>
          </w:p>
        </w:tc>
        <w:tc>
          <w:tcPr>
            <w:tcW w:w="926" w:type="pct"/>
            <w:tcBorders>
              <w:bottom w:val="nil"/>
            </w:tcBorders>
            <w:vAlign w:val="center"/>
          </w:tcPr>
          <w:p w14:paraId="24FF7B9B" w14:textId="59CE7CC3"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Pr>
                <w:rFonts w:ascii="Amasis MT" w:hAnsi="Amasis MT"/>
                <w:bCs/>
                <w:i/>
                <w:sz w:val="22"/>
                <w:szCs w:val="22"/>
              </w:rPr>
              <w:t>(2.95</w:t>
            </w:r>
            <w:r w:rsidR="00E140F6">
              <w:rPr>
                <w:rFonts w:ascii="Amasis MT" w:hAnsi="Amasis MT"/>
                <w:bCs/>
                <w:i/>
                <w:sz w:val="22"/>
                <w:szCs w:val="22"/>
              </w:rPr>
              <w:t>4</w:t>
            </w:r>
            <w:r>
              <w:rPr>
                <w:rFonts w:ascii="Amasis MT" w:hAnsi="Amasis MT"/>
                <w:bCs/>
                <w:i/>
                <w:sz w:val="22"/>
                <w:szCs w:val="22"/>
              </w:rPr>
              <w:t>)</w:t>
            </w:r>
          </w:p>
        </w:tc>
        <w:tc>
          <w:tcPr>
            <w:tcW w:w="926" w:type="pct"/>
            <w:tcBorders>
              <w:bottom w:val="nil"/>
            </w:tcBorders>
            <w:vAlign w:val="center"/>
          </w:tcPr>
          <w:p w14:paraId="7835C145" w14:textId="5DA5D47A"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i/>
                <w:sz w:val="22"/>
                <w:szCs w:val="22"/>
              </w:rPr>
            </w:pPr>
            <w:r w:rsidRPr="00091385">
              <w:rPr>
                <w:rFonts w:ascii="Amasis MT" w:hAnsi="Amasis MT"/>
                <w:bCs/>
                <w:i/>
                <w:sz w:val="22"/>
                <w:szCs w:val="22"/>
              </w:rPr>
              <w:t>(</w:t>
            </w:r>
            <w:r>
              <w:rPr>
                <w:rFonts w:ascii="Amasis MT" w:hAnsi="Amasis MT"/>
                <w:bCs/>
                <w:i/>
                <w:sz w:val="22"/>
                <w:szCs w:val="22"/>
              </w:rPr>
              <w:t>3.013</w:t>
            </w:r>
            <w:r w:rsidRPr="00091385">
              <w:rPr>
                <w:rFonts w:ascii="Amasis MT" w:hAnsi="Amasis MT"/>
                <w:bCs/>
                <w:i/>
                <w:sz w:val="22"/>
                <w:szCs w:val="22"/>
              </w:rPr>
              <w:t>)</w:t>
            </w:r>
          </w:p>
        </w:tc>
      </w:tr>
      <w:tr w:rsidR="0081246C" w:rsidRPr="00091385" w14:paraId="5D954ECD" w14:textId="77777777" w:rsidTr="004142D9">
        <w:trPr>
          <w:trHeight w:val="340"/>
        </w:trPr>
        <w:tc>
          <w:tcPr>
            <w:tcW w:w="3149" w:type="pct"/>
            <w:tcBorders>
              <w:top w:val="single" w:sz="4" w:space="0" w:color="auto"/>
              <w:bottom w:val="single" w:sz="4" w:space="0" w:color="auto"/>
            </w:tcBorders>
            <w:shd w:val="clear" w:color="auto" w:fill="D9D9D9" w:themeFill="background1" w:themeFillShade="D9"/>
          </w:tcPr>
          <w:p w14:paraId="7B977C84"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sidRPr="00091385">
              <w:rPr>
                <w:rFonts w:ascii="Amasis MT" w:hAnsi="Amasis MT"/>
                <w:b/>
                <w:sz w:val="22"/>
                <w:szCs w:val="22"/>
              </w:rPr>
              <w:t xml:space="preserve">Capitale investito netto </w:t>
            </w:r>
          </w:p>
        </w:tc>
        <w:tc>
          <w:tcPr>
            <w:tcW w:w="926" w:type="pct"/>
            <w:tcBorders>
              <w:top w:val="single" w:sz="4" w:space="0" w:color="auto"/>
              <w:bottom w:val="single" w:sz="4" w:space="0" w:color="auto"/>
            </w:tcBorders>
            <w:shd w:val="clear" w:color="auto" w:fill="D9D9D9" w:themeFill="background1" w:themeFillShade="D9"/>
            <w:vAlign w:val="center"/>
          </w:tcPr>
          <w:p w14:paraId="7D90C624" w14:textId="31734320" w:rsidR="0081246C" w:rsidRPr="00091385" w:rsidRDefault="00E140F6"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Pr>
                <w:rFonts w:ascii="Amasis MT" w:hAnsi="Amasis MT"/>
                <w:b/>
                <w:sz w:val="22"/>
                <w:szCs w:val="22"/>
              </w:rPr>
              <w:t>186.422</w:t>
            </w:r>
          </w:p>
        </w:tc>
        <w:tc>
          <w:tcPr>
            <w:tcW w:w="926" w:type="pct"/>
            <w:tcBorders>
              <w:top w:val="single" w:sz="4" w:space="0" w:color="auto"/>
              <w:bottom w:val="single" w:sz="4" w:space="0" w:color="auto"/>
            </w:tcBorders>
            <w:shd w:val="clear" w:color="auto" w:fill="D9D9D9" w:themeFill="background1" w:themeFillShade="D9"/>
            <w:vAlign w:val="center"/>
          </w:tcPr>
          <w:p w14:paraId="360E4C63" w14:textId="391F56C9"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Pr>
                <w:rFonts w:ascii="Amasis MT" w:hAnsi="Amasis MT"/>
                <w:b/>
                <w:sz w:val="22"/>
                <w:szCs w:val="22"/>
              </w:rPr>
              <w:t>159.421</w:t>
            </w:r>
          </w:p>
        </w:tc>
      </w:tr>
      <w:tr w:rsidR="0081246C" w:rsidRPr="00091385" w14:paraId="5298BAA3" w14:textId="77777777" w:rsidTr="004142D9">
        <w:trPr>
          <w:trHeight w:val="170"/>
        </w:trPr>
        <w:tc>
          <w:tcPr>
            <w:tcW w:w="3149" w:type="pct"/>
            <w:tcBorders>
              <w:top w:val="single" w:sz="4" w:space="0" w:color="auto"/>
              <w:bottom w:val="single" w:sz="4" w:space="0" w:color="auto"/>
            </w:tcBorders>
          </w:tcPr>
          <w:p w14:paraId="43FCEA56"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rPr>
                <w:rFonts w:ascii="Amasis MT" w:hAnsi="Amasis MT"/>
                <w:sz w:val="22"/>
                <w:szCs w:val="22"/>
              </w:rPr>
            </w:pPr>
          </w:p>
        </w:tc>
        <w:tc>
          <w:tcPr>
            <w:tcW w:w="926" w:type="pct"/>
            <w:tcBorders>
              <w:top w:val="single" w:sz="4" w:space="0" w:color="auto"/>
              <w:bottom w:val="single" w:sz="4" w:space="0" w:color="auto"/>
            </w:tcBorders>
            <w:vAlign w:val="center"/>
          </w:tcPr>
          <w:p w14:paraId="58B6B33E"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p>
        </w:tc>
        <w:tc>
          <w:tcPr>
            <w:tcW w:w="926" w:type="pct"/>
            <w:tcBorders>
              <w:top w:val="single" w:sz="4" w:space="0" w:color="auto"/>
              <w:bottom w:val="single" w:sz="4" w:space="0" w:color="auto"/>
            </w:tcBorders>
            <w:vAlign w:val="center"/>
          </w:tcPr>
          <w:p w14:paraId="74072EBB"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p>
        </w:tc>
      </w:tr>
      <w:tr w:rsidR="0081246C" w:rsidRPr="00091385" w14:paraId="5F537918" w14:textId="77777777" w:rsidTr="004142D9">
        <w:trPr>
          <w:trHeight w:val="340"/>
        </w:trPr>
        <w:tc>
          <w:tcPr>
            <w:tcW w:w="3149" w:type="pct"/>
            <w:tcBorders>
              <w:top w:val="single" w:sz="4" w:space="0" w:color="auto"/>
              <w:bottom w:val="single" w:sz="4" w:space="0" w:color="auto"/>
            </w:tcBorders>
          </w:tcPr>
          <w:p w14:paraId="483CDF0C"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rPr>
                <w:rFonts w:ascii="Amasis MT" w:hAnsi="Amasis MT"/>
                <w:sz w:val="22"/>
                <w:szCs w:val="22"/>
              </w:rPr>
            </w:pPr>
            <w:r w:rsidRPr="00091385">
              <w:rPr>
                <w:rFonts w:ascii="Amasis MT" w:hAnsi="Amasis MT"/>
                <w:sz w:val="22"/>
                <w:szCs w:val="22"/>
              </w:rPr>
              <w:t>Posizione finanziaria netta a breve termine</w:t>
            </w:r>
          </w:p>
        </w:tc>
        <w:tc>
          <w:tcPr>
            <w:tcW w:w="926" w:type="pct"/>
            <w:tcBorders>
              <w:top w:val="single" w:sz="4" w:space="0" w:color="auto"/>
              <w:bottom w:val="single" w:sz="4" w:space="0" w:color="auto"/>
            </w:tcBorders>
            <w:shd w:val="clear" w:color="auto" w:fill="auto"/>
            <w:vAlign w:val="center"/>
          </w:tcPr>
          <w:p w14:paraId="6245B569" w14:textId="038B44FA"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Pr>
                <w:rFonts w:ascii="Amasis MT" w:hAnsi="Amasis MT"/>
                <w:bCs/>
                <w:sz w:val="22"/>
                <w:szCs w:val="22"/>
              </w:rPr>
              <w:t>10.502</w:t>
            </w:r>
          </w:p>
        </w:tc>
        <w:tc>
          <w:tcPr>
            <w:tcW w:w="926" w:type="pct"/>
            <w:tcBorders>
              <w:top w:val="single" w:sz="4" w:space="0" w:color="auto"/>
              <w:bottom w:val="single" w:sz="4" w:space="0" w:color="auto"/>
            </w:tcBorders>
            <w:vAlign w:val="center"/>
          </w:tcPr>
          <w:p w14:paraId="274D661F" w14:textId="0078EA2F"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Pr>
                <w:rFonts w:ascii="Amasis MT" w:hAnsi="Amasis MT"/>
                <w:bCs/>
                <w:sz w:val="22"/>
                <w:szCs w:val="22"/>
              </w:rPr>
              <w:t>(22.602)</w:t>
            </w:r>
          </w:p>
        </w:tc>
      </w:tr>
      <w:tr w:rsidR="0081246C" w:rsidRPr="00091385" w14:paraId="47CF5767" w14:textId="77777777" w:rsidTr="004142D9">
        <w:trPr>
          <w:trHeight w:val="340"/>
        </w:trPr>
        <w:tc>
          <w:tcPr>
            <w:tcW w:w="3149" w:type="pct"/>
            <w:tcBorders>
              <w:top w:val="single" w:sz="4" w:space="0" w:color="auto"/>
              <w:bottom w:val="single" w:sz="4" w:space="0" w:color="auto"/>
            </w:tcBorders>
          </w:tcPr>
          <w:p w14:paraId="205972A6"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rPr>
                <w:rFonts w:ascii="Amasis MT" w:hAnsi="Amasis MT"/>
                <w:b/>
                <w:sz w:val="22"/>
                <w:szCs w:val="22"/>
              </w:rPr>
            </w:pPr>
            <w:r w:rsidRPr="00091385">
              <w:rPr>
                <w:rFonts w:ascii="Amasis MT" w:hAnsi="Amasis MT"/>
                <w:sz w:val="22"/>
                <w:szCs w:val="22"/>
              </w:rPr>
              <w:t>Posizione finanziaria netta a medio-lungo termine</w:t>
            </w:r>
          </w:p>
        </w:tc>
        <w:tc>
          <w:tcPr>
            <w:tcW w:w="926" w:type="pct"/>
            <w:tcBorders>
              <w:top w:val="single" w:sz="4" w:space="0" w:color="auto"/>
              <w:bottom w:val="single" w:sz="4" w:space="0" w:color="auto"/>
            </w:tcBorders>
            <w:shd w:val="clear" w:color="auto" w:fill="auto"/>
            <w:vAlign w:val="center"/>
          </w:tcPr>
          <w:p w14:paraId="2290177C" w14:textId="70B7FF1A"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Pr>
                <w:rFonts w:ascii="Amasis MT" w:hAnsi="Amasis MT"/>
                <w:bCs/>
                <w:sz w:val="22"/>
                <w:szCs w:val="22"/>
              </w:rPr>
              <w:t>(82.515)</w:t>
            </w:r>
          </w:p>
        </w:tc>
        <w:tc>
          <w:tcPr>
            <w:tcW w:w="926" w:type="pct"/>
            <w:tcBorders>
              <w:top w:val="single" w:sz="4" w:space="0" w:color="auto"/>
              <w:bottom w:val="single" w:sz="4" w:space="0" w:color="auto"/>
            </w:tcBorders>
            <w:vAlign w:val="center"/>
          </w:tcPr>
          <w:p w14:paraId="0CE1A6F9" w14:textId="19FD00D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Cs/>
                <w:sz w:val="22"/>
                <w:szCs w:val="22"/>
              </w:rPr>
            </w:pPr>
            <w:r>
              <w:rPr>
                <w:rFonts w:ascii="Amasis MT" w:hAnsi="Amasis MT"/>
                <w:bCs/>
                <w:sz w:val="22"/>
                <w:szCs w:val="22"/>
              </w:rPr>
              <w:t>(26.891)</w:t>
            </w:r>
          </w:p>
        </w:tc>
      </w:tr>
      <w:tr w:rsidR="0081246C" w:rsidRPr="00091385" w14:paraId="2BD08580" w14:textId="77777777" w:rsidTr="004142D9">
        <w:trPr>
          <w:trHeight w:val="340"/>
        </w:trPr>
        <w:tc>
          <w:tcPr>
            <w:tcW w:w="3149" w:type="pct"/>
            <w:tcBorders>
              <w:top w:val="single" w:sz="4" w:space="0" w:color="auto"/>
              <w:bottom w:val="single" w:sz="4" w:space="0" w:color="auto"/>
            </w:tcBorders>
            <w:shd w:val="clear" w:color="auto" w:fill="D9D9D9" w:themeFill="background1" w:themeFillShade="D9"/>
          </w:tcPr>
          <w:p w14:paraId="7858E60D" w14:textId="329598AD"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Pr>
                <w:rFonts w:ascii="Amasis MT" w:hAnsi="Amasis MT"/>
                <w:b/>
                <w:sz w:val="22"/>
                <w:szCs w:val="22"/>
              </w:rPr>
              <w:t>Totale indebitamento</w:t>
            </w:r>
            <w:r w:rsidRPr="00091385">
              <w:rPr>
                <w:rFonts w:ascii="Amasis MT" w:hAnsi="Amasis MT"/>
                <w:b/>
                <w:sz w:val="22"/>
                <w:szCs w:val="22"/>
              </w:rPr>
              <w:t xml:space="preserve"> finanziari</w:t>
            </w:r>
            <w:r>
              <w:rPr>
                <w:rFonts w:ascii="Amasis MT" w:hAnsi="Amasis MT"/>
                <w:b/>
                <w:sz w:val="22"/>
                <w:szCs w:val="22"/>
              </w:rPr>
              <w:t>o</w:t>
            </w:r>
            <w:r w:rsidR="0099504E" w:rsidRPr="0099504E">
              <w:rPr>
                <w:rStyle w:val="Rimandonotaapidipagina"/>
                <w:rFonts w:ascii="Amasis MT" w:hAnsi="Amasis MT"/>
                <w:b/>
                <w:sz w:val="22"/>
                <w:szCs w:val="22"/>
                <w:vertAlign w:val="superscript"/>
              </w:rPr>
              <w:footnoteReference w:id="10"/>
            </w:r>
            <w:r w:rsidRPr="00091385">
              <w:rPr>
                <w:rFonts w:ascii="Amasis MT" w:hAnsi="Amasis MT"/>
                <w:b/>
                <w:sz w:val="22"/>
                <w:szCs w:val="22"/>
              </w:rPr>
              <w:t xml:space="preserve"> </w:t>
            </w:r>
          </w:p>
        </w:tc>
        <w:tc>
          <w:tcPr>
            <w:tcW w:w="926" w:type="pct"/>
            <w:tcBorders>
              <w:top w:val="single" w:sz="4" w:space="0" w:color="auto"/>
              <w:bottom w:val="single" w:sz="4" w:space="0" w:color="auto"/>
            </w:tcBorders>
            <w:shd w:val="clear" w:color="auto" w:fill="D9D9D9" w:themeFill="background1" w:themeFillShade="D9"/>
            <w:vAlign w:val="center"/>
          </w:tcPr>
          <w:p w14:paraId="057E868C" w14:textId="1A14FFA2"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Pr>
                <w:rFonts w:ascii="Amasis MT" w:hAnsi="Amasis MT"/>
                <w:b/>
                <w:sz w:val="22"/>
                <w:szCs w:val="22"/>
              </w:rPr>
              <w:t>(72.013)</w:t>
            </w:r>
          </w:p>
        </w:tc>
        <w:tc>
          <w:tcPr>
            <w:tcW w:w="926" w:type="pct"/>
            <w:tcBorders>
              <w:top w:val="single" w:sz="4" w:space="0" w:color="auto"/>
              <w:bottom w:val="single" w:sz="4" w:space="0" w:color="auto"/>
            </w:tcBorders>
            <w:shd w:val="clear" w:color="auto" w:fill="D9D9D9" w:themeFill="background1" w:themeFillShade="D9"/>
            <w:vAlign w:val="center"/>
          </w:tcPr>
          <w:p w14:paraId="61FC6C38" w14:textId="5A34542C"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sidRPr="00091385">
              <w:rPr>
                <w:rFonts w:ascii="Amasis MT" w:hAnsi="Amasis MT"/>
                <w:b/>
                <w:sz w:val="22"/>
                <w:szCs w:val="22"/>
              </w:rPr>
              <w:t>(</w:t>
            </w:r>
            <w:r>
              <w:rPr>
                <w:rFonts w:ascii="Amasis MT" w:hAnsi="Amasis MT"/>
                <w:b/>
                <w:sz w:val="22"/>
                <w:szCs w:val="22"/>
              </w:rPr>
              <w:t>49.493</w:t>
            </w:r>
            <w:r w:rsidRPr="00091385">
              <w:rPr>
                <w:rFonts w:ascii="Amasis MT" w:hAnsi="Amasis MT"/>
                <w:b/>
                <w:sz w:val="22"/>
                <w:szCs w:val="22"/>
              </w:rPr>
              <w:t>)</w:t>
            </w:r>
          </w:p>
        </w:tc>
      </w:tr>
      <w:tr w:rsidR="0081246C" w:rsidRPr="00091385" w14:paraId="74F000C9" w14:textId="77777777" w:rsidTr="004142D9">
        <w:trPr>
          <w:trHeight w:val="170"/>
        </w:trPr>
        <w:tc>
          <w:tcPr>
            <w:tcW w:w="3149" w:type="pct"/>
            <w:tcBorders>
              <w:top w:val="single" w:sz="4" w:space="0" w:color="auto"/>
              <w:bottom w:val="single" w:sz="4" w:space="0" w:color="auto"/>
            </w:tcBorders>
          </w:tcPr>
          <w:p w14:paraId="799E3B37"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p>
        </w:tc>
        <w:tc>
          <w:tcPr>
            <w:tcW w:w="926" w:type="pct"/>
            <w:tcBorders>
              <w:top w:val="single" w:sz="4" w:space="0" w:color="auto"/>
              <w:bottom w:val="single" w:sz="4" w:space="0" w:color="auto"/>
            </w:tcBorders>
            <w:vAlign w:val="center"/>
          </w:tcPr>
          <w:p w14:paraId="4652A444"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p>
        </w:tc>
        <w:tc>
          <w:tcPr>
            <w:tcW w:w="926" w:type="pct"/>
            <w:tcBorders>
              <w:top w:val="single" w:sz="4" w:space="0" w:color="auto"/>
              <w:bottom w:val="single" w:sz="4" w:space="0" w:color="auto"/>
            </w:tcBorders>
            <w:vAlign w:val="center"/>
          </w:tcPr>
          <w:p w14:paraId="6B74A522"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p>
        </w:tc>
      </w:tr>
      <w:tr w:rsidR="0081246C" w:rsidRPr="00091385" w14:paraId="6240D9C0" w14:textId="77777777" w:rsidTr="004142D9">
        <w:trPr>
          <w:trHeight w:val="340"/>
        </w:trPr>
        <w:tc>
          <w:tcPr>
            <w:tcW w:w="3149" w:type="pct"/>
            <w:tcBorders>
              <w:top w:val="single" w:sz="4" w:space="0" w:color="auto"/>
              <w:bottom w:val="single" w:sz="4" w:space="0" w:color="auto"/>
            </w:tcBorders>
            <w:shd w:val="clear" w:color="auto" w:fill="D9D9D9" w:themeFill="background1" w:themeFillShade="D9"/>
          </w:tcPr>
          <w:p w14:paraId="365B0D8A" w14:textId="77777777"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b/>
                <w:sz w:val="22"/>
                <w:szCs w:val="22"/>
              </w:rPr>
            </w:pPr>
            <w:r w:rsidRPr="00091385">
              <w:rPr>
                <w:rFonts w:ascii="Amasis MT" w:hAnsi="Amasis MT"/>
                <w:b/>
                <w:sz w:val="22"/>
                <w:szCs w:val="22"/>
              </w:rPr>
              <w:t xml:space="preserve">Patrimonio netto </w:t>
            </w:r>
          </w:p>
        </w:tc>
        <w:tc>
          <w:tcPr>
            <w:tcW w:w="926" w:type="pct"/>
            <w:tcBorders>
              <w:top w:val="single" w:sz="4" w:space="0" w:color="auto"/>
              <w:bottom w:val="single" w:sz="4" w:space="0" w:color="auto"/>
            </w:tcBorders>
            <w:shd w:val="clear" w:color="auto" w:fill="D9D9D9" w:themeFill="background1" w:themeFillShade="D9"/>
            <w:vAlign w:val="center"/>
          </w:tcPr>
          <w:p w14:paraId="5E233DF9" w14:textId="6BA979FD" w:rsidR="0081246C" w:rsidRPr="00091385" w:rsidRDefault="00A24CFB"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Pr>
                <w:rFonts w:ascii="Amasis MT" w:hAnsi="Amasis MT"/>
                <w:b/>
                <w:sz w:val="22"/>
                <w:szCs w:val="22"/>
              </w:rPr>
              <w:t>114.409</w:t>
            </w:r>
          </w:p>
        </w:tc>
        <w:tc>
          <w:tcPr>
            <w:tcW w:w="926" w:type="pct"/>
            <w:tcBorders>
              <w:top w:val="single" w:sz="4" w:space="0" w:color="auto"/>
              <w:bottom w:val="single" w:sz="4" w:space="0" w:color="auto"/>
            </w:tcBorders>
            <w:shd w:val="clear" w:color="auto" w:fill="D9D9D9" w:themeFill="background1" w:themeFillShade="D9"/>
            <w:vAlign w:val="center"/>
          </w:tcPr>
          <w:p w14:paraId="090D674E" w14:textId="788C09BF" w:rsidR="0081246C" w:rsidRPr="00091385" w:rsidRDefault="0081246C" w:rsidP="0081246C">
            <w:p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center"/>
              <w:rPr>
                <w:rFonts w:ascii="Amasis MT" w:hAnsi="Amasis MT"/>
                <w:b/>
                <w:sz w:val="22"/>
                <w:szCs w:val="22"/>
              </w:rPr>
            </w:pPr>
            <w:r>
              <w:rPr>
                <w:rFonts w:ascii="Amasis MT" w:hAnsi="Amasis MT"/>
                <w:b/>
                <w:sz w:val="22"/>
                <w:szCs w:val="22"/>
              </w:rPr>
              <w:t>109.928</w:t>
            </w:r>
          </w:p>
        </w:tc>
      </w:tr>
    </w:tbl>
    <w:p w14:paraId="7D38E03F" w14:textId="4E1B1A2D" w:rsidR="0099504E" w:rsidRPr="00CD74F5" w:rsidRDefault="00D92054" w:rsidP="0099504E">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after="120" w:line="240" w:lineRule="auto"/>
        <w:jc w:val="both"/>
        <w:rPr>
          <w:rFonts w:ascii="Amasis MT" w:hAnsi="Amasis MT"/>
          <w:sz w:val="24"/>
          <w:szCs w:val="24"/>
        </w:rPr>
      </w:pPr>
      <w:r w:rsidRPr="00091385">
        <w:rPr>
          <w:rFonts w:ascii="Amasis MT" w:hAnsi="Amasis MT"/>
          <w:sz w:val="24"/>
          <w:szCs w:val="24"/>
        </w:rPr>
        <w:br w:type="page"/>
      </w:r>
    </w:p>
    <w:p w14:paraId="14BEE23A" w14:textId="09FFBA2A" w:rsidR="004E6EE4" w:rsidRPr="00091385" w:rsidRDefault="00115EE2" w:rsidP="00C251C2">
      <w:pPr>
        <w:pStyle w:val="BodyText22"/>
        <w:widowControl/>
        <w:tabs>
          <w:tab w:val="clear" w:pos="3855"/>
          <w:tab w:val="clear" w:pos="6122"/>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r w:rsidRPr="00091385">
        <w:rPr>
          <w:rFonts w:ascii="Amasis MT" w:hAnsi="Amasis MT"/>
          <w:sz w:val="24"/>
          <w:szCs w:val="24"/>
        </w:rPr>
        <w:t>I</w:t>
      </w:r>
      <w:r w:rsidR="004E6EE4" w:rsidRPr="00091385">
        <w:rPr>
          <w:rFonts w:ascii="Amasis MT" w:hAnsi="Amasis MT"/>
          <w:sz w:val="24"/>
          <w:szCs w:val="24"/>
        </w:rPr>
        <w:t xml:space="preserve"> flussi finanziari dell’esercizio sono sinteticamente esposti nella seguente tabella:</w:t>
      </w:r>
    </w:p>
    <w:p w14:paraId="79F98357" w14:textId="77777777" w:rsidR="00056995" w:rsidRPr="00091385" w:rsidRDefault="00056995" w:rsidP="00C251C2">
      <w:pPr>
        <w:pStyle w:val="BodyText22"/>
        <w:widowControl/>
        <w:tabs>
          <w:tab w:val="clear" w:pos="3855"/>
          <w:tab w:val="clear" w:pos="6122"/>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p>
    <w:tbl>
      <w:tblPr>
        <w:tblW w:w="5000" w:type="pct"/>
        <w:tblCellMar>
          <w:left w:w="30" w:type="dxa"/>
          <w:right w:w="30" w:type="dxa"/>
        </w:tblCellMar>
        <w:tblLook w:val="0000" w:firstRow="0" w:lastRow="0" w:firstColumn="0" w:lastColumn="0" w:noHBand="0" w:noVBand="0"/>
      </w:tblPr>
      <w:tblGrid>
        <w:gridCol w:w="6375"/>
        <w:gridCol w:w="1662"/>
        <w:gridCol w:w="1662"/>
      </w:tblGrid>
      <w:tr w:rsidR="007A5836" w:rsidRPr="00091385" w14:paraId="53347E43" w14:textId="77777777" w:rsidTr="004142D9">
        <w:trPr>
          <w:trHeight w:val="305"/>
        </w:trPr>
        <w:tc>
          <w:tcPr>
            <w:tcW w:w="3286" w:type="pct"/>
            <w:tcBorders>
              <w:top w:val="single" w:sz="4" w:space="0" w:color="auto"/>
              <w:bottom w:val="single" w:sz="4" w:space="0" w:color="auto"/>
            </w:tcBorders>
          </w:tcPr>
          <w:p w14:paraId="74308A40" w14:textId="77777777" w:rsidR="007A5836" w:rsidRPr="00091385" w:rsidRDefault="007A5836" w:rsidP="007A5836">
            <w:pPr>
              <w:rPr>
                <w:rFonts w:ascii="Amasis MT" w:hAnsi="Amasis MT"/>
                <w:i/>
                <w:snapToGrid w:val="0"/>
                <w:color w:val="000000"/>
                <w:sz w:val="22"/>
                <w:szCs w:val="22"/>
              </w:rPr>
            </w:pPr>
            <w:r w:rsidRPr="00091385">
              <w:rPr>
                <w:rFonts w:ascii="Amasis MT" w:hAnsi="Amasis MT"/>
                <w:i/>
                <w:snapToGrid w:val="0"/>
                <w:color w:val="000000"/>
                <w:sz w:val="22"/>
                <w:szCs w:val="22"/>
              </w:rPr>
              <w:t>in migliaia di euro</w:t>
            </w:r>
          </w:p>
        </w:tc>
        <w:tc>
          <w:tcPr>
            <w:tcW w:w="857" w:type="pct"/>
            <w:tcBorders>
              <w:top w:val="single" w:sz="4" w:space="0" w:color="auto"/>
              <w:bottom w:val="single" w:sz="4" w:space="0" w:color="auto"/>
            </w:tcBorders>
            <w:vAlign w:val="center"/>
          </w:tcPr>
          <w:p w14:paraId="0534BDF4" w14:textId="120C4CF4" w:rsidR="007A5836" w:rsidRPr="00091385" w:rsidRDefault="007A5836" w:rsidP="007A5836">
            <w:pPr>
              <w:jc w:val="center"/>
              <w:rPr>
                <w:rFonts w:ascii="Amasis MT" w:hAnsi="Amasis MT"/>
                <w:b/>
                <w:snapToGrid w:val="0"/>
                <w:color w:val="000000"/>
                <w:sz w:val="22"/>
                <w:szCs w:val="22"/>
              </w:rPr>
            </w:pPr>
            <w:r w:rsidRPr="00091385">
              <w:rPr>
                <w:rFonts w:ascii="Amasis MT" w:hAnsi="Amasis MT"/>
                <w:b/>
                <w:snapToGrid w:val="0"/>
                <w:color w:val="000000"/>
                <w:sz w:val="22"/>
                <w:szCs w:val="22"/>
              </w:rPr>
              <w:t>20</w:t>
            </w:r>
            <w:r w:rsidR="0047460C">
              <w:rPr>
                <w:rFonts w:ascii="Amasis MT" w:hAnsi="Amasis MT"/>
                <w:b/>
                <w:snapToGrid w:val="0"/>
                <w:color w:val="000000"/>
                <w:sz w:val="22"/>
                <w:szCs w:val="22"/>
              </w:rPr>
              <w:t>2</w:t>
            </w:r>
            <w:r w:rsidR="00E140F6">
              <w:rPr>
                <w:rFonts w:ascii="Amasis MT" w:hAnsi="Amasis MT"/>
                <w:b/>
                <w:snapToGrid w:val="0"/>
                <w:color w:val="000000"/>
                <w:sz w:val="22"/>
                <w:szCs w:val="22"/>
              </w:rPr>
              <w:t>1</w:t>
            </w:r>
          </w:p>
        </w:tc>
        <w:tc>
          <w:tcPr>
            <w:tcW w:w="857" w:type="pct"/>
            <w:tcBorders>
              <w:top w:val="single" w:sz="4" w:space="0" w:color="auto"/>
              <w:bottom w:val="single" w:sz="4" w:space="0" w:color="auto"/>
            </w:tcBorders>
            <w:vAlign w:val="center"/>
          </w:tcPr>
          <w:p w14:paraId="2E867CCB" w14:textId="3CE0E5E2" w:rsidR="007A5836" w:rsidRPr="00091385" w:rsidRDefault="007A5836" w:rsidP="007A5836">
            <w:pPr>
              <w:jc w:val="center"/>
              <w:rPr>
                <w:rFonts w:ascii="Amasis MT" w:hAnsi="Amasis MT"/>
                <w:b/>
                <w:snapToGrid w:val="0"/>
                <w:color w:val="000000"/>
                <w:sz w:val="22"/>
                <w:szCs w:val="22"/>
              </w:rPr>
            </w:pPr>
            <w:r w:rsidRPr="00091385">
              <w:rPr>
                <w:rFonts w:ascii="Amasis MT" w:hAnsi="Amasis MT"/>
                <w:b/>
                <w:snapToGrid w:val="0"/>
                <w:color w:val="000000"/>
                <w:sz w:val="22"/>
                <w:szCs w:val="22"/>
              </w:rPr>
              <w:t>20</w:t>
            </w:r>
            <w:r w:rsidR="00E140F6">
              <w:rPr>
                <w:rFonts w:ascii="Amasis MT" w:hAnsi="Amasis MT"/>
                <w:b/>
                <w:snapToGrid w:val="0"/>
                <w:color w:val="000000"/>
                <w:sz w:val="22"/>
                <w:szCs w:val="22"/>
              </w:rPr>
              <w:t>20</w:t>
            </w:r>
          </w:p>
        </w:tc>
      </w:tr>
      <w:tr w:rsidR="007A5836" w:rsidRPr="00091385" w14:paraId="6F2EB0D2" w14:textId="77777777" w:rsidTr="004142D9">
        <w:trPr>
          <w:trHeight w:val="247"/>
        </w:trPr>
        <w:tc>
          <w:tcPr>
            <w:tcW w:w="3286" w:type="pct"/>
            <w:tcBorders>
              <w:top w:val="single" w:sz="4" w:space="0" w:color="auto"/>
            </w:tcBorders>
          </w:tcPr>
          <w:p w14:paraId="1FDCB0ED" w14:textId="77777777" w:rsidR="007A5836" w:rsidRPr="00091385" w:rsidRDefault="007A5836" w:rsidP="007A5836">
            <w:pPr>
              <w:jc w:val="right"/>
              <w:rPr>
                <w:rFonts w:ascii="Amasis MT" w:hAnsi="Amasis MT"/>
                <w:snapToGrid w:val="0"/>
                <w:color w:val="000000"/>
                <w:sz w:val="22"/>
                <w:szCs w:val="22"/>
              </w:rPr>
            </w:pPr>
          </w:p>
        </w:tc>
        <w:tc>
          <w:tcPr>
            <w:tcW w:w="857" w:type="pct"/>
            <w:tcBorders>
              <w:top w:val="single" w:sz="4" w:space="0" w:color="auto"/>
            </w:tcBorders>
          </w:tcPr>
          <w:p w14:paraId="707C2CBE" w14:textId="77777777" w:rsidR="007A5836" w:rsidRPr="00091385" w:rsidRDefault="007A5836" w:rsidP="007A5836">
            <w:pPr>
              <w:jc w:val="center"/>
              <w:rPr>
                <w:rFonts w:ascii="Amasis MT" w:hAnsi="Amasis MT"/>
                <w:snapToGrid w:val="0"/>
                <w:color w:val="000000"/>
                <w:sz w:val="22"/>
                <w:szCs w:val="22"/>
              </w:rPr>
            </w:pPr>
          </w:p>
        </w:tc>
        <w:tc>
          <w:tcPr>
            <w:tcW w:w="857" w:type="pct"/>
            <w:tcBorders>
              <w:top w:val="single" w:sz="4" w:space="0" w:color="auto"/>
            </w:tcBorders>
          </w:tcPr>
          <w:p w14:paraId="3790C374" w14:textId="77777777" w:rsidR="007A5836" w:rsidRPr="00091385" w:rsidRDefault="007A5836" w:rsidP="007A5836">
            <w:pPr>
              <w:jc w:val="center"/>
              <w:rPr>
                <w:rFonts w:ascii="Amasis MT" w:hAnsi="Amasis MT"/>
                <w:snapToGrid w:val="0"/>
                <w:color w:val="000000"/>
                <w:sz w:val="22"/>
                <w:szCs w:val="22"/>
              </w:rPr>
            </w:pPr>
          </w:p>
        </w:tc>
      </w:tr>
      <w:tr w:rsidR="00E140F6" w:rsidRPr="00091385" w14:paraId="4B41AB47" w14:textId="77777777" w:rsidTr="004142D9">
        <w:trPr>
          <w:trHeight w:val="262"/>
        </w:trPr>
        <w:tc>
          <w:tcPr>
            <w:tcW w:w="3286" w:type="pct"/>
            <w:shd w:val="clear" w:color="auto" w:fill="D9D9D9" w:themeFill="background1" w:themeFillShade="D9"/>
          </w:tcPr>
          <w:p w14:paraId="6D425755" w14:textId="77777777" w:rsidR="00E140F6" w:rsidRPr="00091385" w:rsidRDefault="00E140F6" w:rsidP="00E140F6">
            <w:pPr>
              <w:rPr>
                <w:rFonts w:ascii="Amasis MT" w:hAnsi="Amasis MT"/>
                <w:b/>
                <w:bCs/>
                <w:i/>
                <w:snapToGrid w:val="0"/>
                <w:color w:val="000000"/>
                <w:sz w:val="22"/>
                <w:szCs w:val="22"/>
              </w:rPr>
            </w:pPr>
            <w:r w:rsidRPr="00091385">
              <w:rPr>
                <w:rFonts w:ascii="Amasis MT" w:hAnsi="Amasis MT"/>
                <w:b/>
                <w:bCs/>
                <w:i/>
                <w:snapToGrid w:val="0"/>
                <w:color w:val="000000"/>
                <w:sz w:val="22"/>
                <w:szCs w:val="22"/>
              </w:rPr>
              <w:t xml:space="preserve">Liquidità iniziale </w:t>
            </w:r>
          </w:p>
        </w:tc>
        <w:tc>
          <w:tcPr>
            <w:tcW w:w="857" w:type="pct"/>
            <w:shd w:val="clear" w:color="auto" w:fill="D9D9D9" w:themeFill="background1" w:themeFillShade="D9"/>
          </w:tcPr>
          <w:p w14:paraId="251D3936" w14:textId="1E9D2A06" w:rsidR="00E140F6" w:rsidRPr="00091385" w:rsidRDefault="00E140F6" w:rsidP="00E140F6">
            <w:pPr>
              <w:jc w:val="center"/>
              <w:rPr>
                <w:rFonts w:ascii="Amasis MT" w:hAnsi="Amasis MT"/>
                <w:b/>
                <w:bCs/>
                <w:i/>
                <w:snapToGrid w:val="0"/>
                <w:color w:val="000000"/>
                <w:sz w:val="22"/>
                <w:szCs w:val="22"/>
              </w:rPr>
            </w:pPr>
            <w:r>
              <w:rPr>
                <w:rFonts w:ascii="Amasis MT" w:hAnsi="Amasis MT"/>
                <w:b/>
                <w:bCs/>
                <w:i/>
                <w:snapToGrid w:val="0"/>
                <w:color w:val="000000"/>
                <w:sz w:val="22"/>
                <w:szCs w:val="22"/>
              </w:rPr>
              <w:t>1.595</w:t>
            </w:r>
          </w:p>
        </w:tc>
        <w:tc>
          <w:tcPr>
            <w:tcW w:w="857" w:type="pct"/>
            <w:shd w:val="clear" w:color="auto" w:fill="D9D9D9" w:themeFill="background1" w:themeFillShade="D9"/>
          </w:tcPr>
          <w:p w14:paraId="703C7118" w14:textId="47D38CC5" w:rsidR="00E140F6" w:rsidRPr="00091385" w:rsidRDefault="00E140F6" w:rsidP="00E140F6">
            <w:pPr>
              <w:jc w:val="center"/>
              <w:rPr>
                <w:rFonts w:ascii="Amasis MT" w:hAnsi="Amasis MT"/>
                <w:b/>
                <w:bCs/>
                <w:i/>
                <w:snapToGrid w:val="0"/>
                <w:color w:val="000000"/>
                <w:sz w:val="22"/>
                <w:szCs w:val="22"/>
              </w:rPr>
            </w:pPr>
            <w:r>
              <w:rPr>
                <w:rFonts w:ascii="Amasis MT" w:hAnsi="Amasis MT"/>
                <w:b/>
                <w:bCs/>
                <w:i/>
                <w:snapToGrid w:val="0"/>
                <w:color w:val="000000"/>
                <w:sz w:val="22"/>
                <w:szCs w:val="22"/>
              </w:rPr>
              <w:t>8.343</w:t>
            </w:r>
          </w:p>
        </w:tc>
      </w:tr>
      <w:tr w:rsidR="00E140F6" w:rsidRPr="00091385" w14:paraId="5BC455F8" w14:textId="77777777" w:rsidTr="004142D9">
        <w:trPr>
          <w:trHeight w:val="247"/>
        </w:trPr>
        <w:tc>
          <w:tcPr>
            <w:tcW w:w="3286" w:type="pct"/>
          </w:tcPr>
          <w:p w14:paraId="3154B283" w14:textId="77777777" w:rsidR="00E140F6" w:rsidRPr="00091385" w:rsidRDefault="00E140F6" w:rsidP="00E140F6">
            <w:pPr>
              <w:jc w:val="right"/>
              <w:rPr>
                <w:rFonts w:ascii="Amasis MT" w:hAnsi="Amasis MT"/>
                <w:bCs/>
                <w:iCs/>
                <w:snapToGrid w:val="0"/>
                <w:color w:val="000000"/>
                <w:sz w:val="22"/>
                <w:szCs w:val="22"/>
                <w:lang w:val="en-US"/>
              </w:rPr>
            </w:pPr>
          </w:p>
        </w:tc>
        <w:tc>
          <w:tcPr>
            <w:tcW w:w="857" w:type="pct"/>
          </w:tcPr>
          <w:p w14:paraId="19511EC3" w14:textId="77777777" w:rsidR="00E140F6" w:rsidRPr="00091385" w:rsidRDefault="00E140F6" w:rsidP="00E140F6">
            <w:pPr>
              <w:jc w:val="center"/>
              <w:rPr>
                <w:rFonts w:ascii="Amasis MT" w:hAnsi="Amasis MT"/>
                <w:bCs/>
                <w:snapToGrid w:val="0"/>
                <w:color w:val="000000"/>
                <w:sz w:val="22"/>
                <w:szCs w:val="22"/>
                <w:lang w:val="en-US"/>
              </w:rPr>
            </w:pPr>
          </w:p>
        </w:tc>
        <w:tc>
          <w:tcPr>
            <w:tcW w:w="857" w:type="pct"/>
          </w:tcPr>
          <w:p w14:paraId="72087EBE" w14:textId="77777777" w:rsidR="00E140F6" w:rsidRPr="00091385" w:rsidRDefault="00E140F6" w:rsidP="00E140F6">
            <w:pPr>
              <w:jc w:val="center"/>
              <w:rPr>
                <w:rFonts w:ascii="Amasis MT" w:hAnsi="Amasis MT"/>
                <w:bCs/>
                <w:snapToGrid w:val="0"/>
                <w:color w:val="000000"/>
                <w:sz w:val="22"/>
                <w:szCs w:val="22"/>
                <w:lang w:val="en-US"/>
              </w:rPr>
            </w:pPr>
          </w:p>
        </w:tc>
      </w:tr>
      <w:tr w:rsidR="00E140F6" w:rsidRPr="00091385" w14:paraId="6318423D" w14:textId="77777777" w:rsidTr="004142D9">
        <w:trPr>
          <w:trHeight w:val="247"/>
        </w:trPr>
        <w:tc>
          <w:tcPr>
            <w:tcW w:w="3286" w:type="pct"/>
          </w:tcPr>
          <w:p w14:paraId="162304B5" w14:textId="77777777" w:rsidR="00E140F6" w:rsidRPr="00091385" w:rsidRDefault="00E140F6" w:rsidP="00E140F6">
            <w:pPr>
              <w:rPr>
                <w:rFonts w:ascii="Amasis MT" w:hAnsi="Amasis MT"/>
                <w:bCs/>
                <w:i/>
                <w:iCs/>
                <w:snapToGrid w:val="0"/>
                <w:color w:val="000000"/>
                <w:sz w:val="22"/>
                <w:szCs w:val="22"/>
                <w:lang w:val="en-US"/>
              </w:rPr>
            </w:pPr>
            <w:r w:rsidRPr="00091385">
              <w:rPr>
                <w:rFonts w:ascii="Amasis MT" w:hAnsi="Amasis MT"/>
                <w:bCs/>
                <w:i/>
                <w:iCs/>
                <w:snapToGrid w:val="0"/>
                <w:color w:val="000000"/>
                <w:sz w:val="22"/>
                <w:szCs w:val="22"/>
                <w:lang w:val="en-US"/>
              </w:rPr>
              <w:t xml:space="preserve">Cash flow </w:t>
            </w:r>
            <w:r w:rsidRPr="00091385">
              <w:rPr>
                <w:rFonts w:ascii="Amasis MT" w:hAnsi="Amasis MT"/>
                <w:bCs/>
                <w:i/>
                <w:iCs/>
                <w:snapToGrid w:val="0"/>
                <w:color w:val="000000"/>
                <w:sz w:val="22"/>
                <w:szCs w:val="22"/>
              </w:rPr>
              <w:t>operativo</w:t>
            </w:r>
            <w:r w:rsidRPr="00091385">
              <w:rPr>
                <w:rFonts w:ascii="Amasis MT" w:hAnsi="Amasis MT"/>
                <w:bCs/>
                <w:i/>
                <w:iCs/>
                <w:snapToGrid w:val="0"/>
                <w:color w:val="000000"/>
                <w:sz w:val="22"/>
                <w:szCs w:val="22"/>
                <w:lang w:val="en-US"/>
              </w:rPr>
              <w:t xml:space="preserve"> </w:t>
            </w:r>
          </w:p>
        </w:tc>
        <w:tc>
          <w:tcPr>
            <w:tcW w:w="857" w:type="pct"/>
          </w:tcPr>
          <w:p w14:paraId="58783FA9" w14:textId="64C5419D" w:rsidR="00E140F6" w:rsidRPr="00091385" w:rsidRDefault="00E140F6" w:rsidP="00E140F6">
            <w:pPr>
              <w:jc w:val="center"/>
              <w:rPr>
                <w:rFonts w:ascii="Amasis MT" w:hAnsi="Amasis MT"/>
                <w:bCs/>
                <w:i/>
                <w:snapToGrid w:val="0"/>
                <w:color w:val="000000"/>
                <w:sz w:val="22"/>
                <w:szCs w:val="22"/>
              </w:rPr>
            </w:pPr>
            <w:r>
              <w:rPr>
                <w:rFonts w:ascii="Amasis MT" w:hAnsi="Amasis MT"/>
                <w:bCs/>
                <w:i/>
                <w:snapToGrid w:val="0"/>
                <w:color w:val="000000"/>
                <w:sz w:val="22"/>
                <w:szCs w:val="22"/>
              </w:rPr>
              <w:t>17.187</w:t>
            </w:r>
          </w:p>
        </w:tc>
        <w:tc>
          <w:tcPr>
            <w:tcW w:w="857" w:type="pct"/>
          </w:tcPr>
          <w:p w14:paraId="6CD0F3A7" w14:textId="49CDE4F0" w:rsidR="00E140F6" w:rsidRPr="00091385" w:rsidRDefault="00E140F6" w:rsidP="00E140F6">
            <w:pPr>
              <w:jc w:val="center"/>
              <w:rPr>
                <w:rFonts w:ascii="Amasis MT" w:hAnsi="Amasis MT"/>
                <w:bCs/>
                <w:i/>
                <w:snapToGrid w:val="0"/>
                <w:color w:val="000000"/>
                <w:sz w:val="22"/>
                <w:szCs w:val="22"/>
              </w:rPr>
            </w:pPr>
            <w:r>
              <w:rPr>
                <w:rFonts w:ascii="Amasis MT" w:hAnsi="Amasis MT"/>
                <w:bCs/>
                <w:i/>
                <w:snapToGrid w:val="0"/>
                <w:color w:val="000000"/>
                <w:sz w:val="22"/>
                <w:szCs w:val="22"/>
              </w:rPr>
              <w:t>9.590</w:t>
            </w:r>
          </w:p>
        </w:tc>
      </w:tr>
      <w:tr w:rsidR="00E140F6" w:rsidRPr="00091385" w14:paraId="7FE91D67" w14:textId="77777777" w:rsidTr="004142D9">
        <w:trPr>
          <w:trHeight w:val="247"/>
        </w:trPr>
        <w:tc>
          <w:tcPr>
            <w:tcW w:w="3286" w:type="pct"/>
          </w:tcPr>
          <w:p w14:paraId="34B21346" w14:textId="77777777" w:rsidR="00E140F6" w:rsidRPr="00091385" w:rsidRDefault="00E140F6" w:rsidP="00E140F6">
            <w:pPr>
              <w:rPr>
                <w:rFonts w:ascii="Amasis MT" w:hAnsi="Amasis MT"/>
                <w:i/>
                <w:sz w:val="22"/>
                <w:szCs w:val="22"/>
              </w:rPr>
            </w:pPr>
            <w:r w:rsidRPr="00091385">
              <w:rPr>
                <w:rFonts w:ascii="Amasis MT" w:hAnsi="Amasis MT"/>
                <w:bCs/>
                <w:i/>
                <w:iCs/>
                <w:snapToGrid w:val="0"/>
                <w:color w:val="000000"/>
                <w:sz w:val="22"/>
                <w:szCs w:val="22"/>
              </w:rPr>
              <w:t>Flusso monetario da investimenti</w:t>
            </w:r>
          </w:p>
        </w:tc>
        <w:tc>
          <w:tcPr>
            <w:tcW w:w="857" w:type="pct"/>
            <w:tcBorders>
              <w:bottom w:val="single" w:sz="4" w:space="0" w:color="auto"/>
            </w:tcBorders>
          </w:tcPr>
          <w:p w14:paraId="2E9A3A99" w14:textId="5A2CA48E" w:rsidR="00E140F6" w:rsidRPr="00091385" w:rsidRDefault="00E140F6" w:rsidP="00E140F6">
            <w:pPr>
              <w:jc w:val="center"/>
              <w:rPr>
                <w:rFonts w:ascii="Amasis MT" w:hAnsi="Amasis MT"/>
                <w:bCs/>
                <w:i/>
                <w:snapToGrid w:val="0"/>
                <w:color w:val="000000"/>
                <w:sz w:val="22"/>
                <w:szCs w:val="22"/>
              </w:rPr>
            </w:pPr>
            <w:r>
              <w:rPr>
                <w:rFonts w:ascii="Amasis MT" w:hAnsi="Amasis MT"/>
                <w:bCs/>
                <w:i/>
                <w:snapToGrid w:val="0"/>
                <w:color w:val="000000"/>
                <w:sz w:val="22"/>
                <w:szCs w:val="22"/>
              </w:rPr>
              <w:t>(28.407)</w:t>
            </w:r>
          </w:p>
        </w:tc>
        <w:tc>
          <w:tcPr>
            <w:tcW w:w="857" w:type="pct"/>
            <w:tcBorders>
              <w:bottom w:val="single" w:sz="4" w:space="0" w:color="auto"/>
            </w:tcBorders>
          </w:tcPr>
          <w:p w14:paraId="184D8FE7" w14:textId="4AE88DEC" w:rsidR="00E140F6" w:rsidRPr="00091385" w:rsidRDefault="00E140F6" w:rsidP="00E140F6">
            <w:pPr>
              <w:jc w:val="center"/>
              <w:rPr>
                <w:rFonts w:ascii="Amasis MT" w:hAnsi="Amasis MT"/>
                <w:bCs/>
                <w:i/>
                <w:snapToGrid w:val="0"/>
                <w:color w:val="000000"/>
                <w:sz w:val="22"/>
                <w:szCs w:val="22"/>
              </w:rPr>
            </w:pPr>
            <w:r>
              <w:rPr>
                <w:rFonts w:ascii="Amasis MT" w:hAnsi="Amasis MT"/>
                <w:bCs/>
                <w:i/>
                <w:snapToGrid w:val="0"/>
                <w:color w:val="000000"/>
                <w:sz w:val="22"/>
                <w:szCs w:val="22"/>
              </w:rPr>
              <w:t>(13.381)</w:t>
            </w:r>
          </w:p>
        </w:tc>
      </w:tr>
      <w:tr w:rsidR="00E140F6" w:rsidRPr="00091385" w14:paraId="75FF34B0" w14:textId="77777777" w:rsidTr="004142D9">
        <w:trPr>
          <w:trHeight w:val="247"/>
        </w:trPr>
        <w:tc>
          <w:tcPr>
            <w:tcW w:w="3286" w:type="pct"/>
          </w:tcPr>
          <w:p w14:paraId="111607C3" w14:textId="3EADF3BE" w:rsidR="00E140F6" w:rsidRPr="00091385" w:rsidRDefault="00E140F6" w:rsidP="00E140F6">
            <w:pPr>
              <w:rPr>
                <w:rFonts w:ascii="Amasis MT" w:hAnsi="Amasis MT"/>
                <w:bCs/>
                <w:iCs/>
                <w:snapToGrid w:val="0"/>
                <w:color w:val="000000"/>
                <w:sz w:val="22"/>
                <w:szCs w:val="22"/>
              </w:rPr>
            </w:pPr>
            <w:r w:rsidRPr="00091385">
              <w:rPr>
                <w:rFonts w:ascii="Amasis MT" w:hAnsi="Amasis MT"/>
                <w:bCs/>
                <w:iCs/>
                <w:snapToGrid w:val="0"/>
                <w:color w:val="000000"/>
                <w:sz w:val="22"/>
                <w:szCs w:val="22"/>
              </w:rPr>
              <w:t>Free cash flow</w:t>
            </w:r>
          </w:p>
        </w:tc>
        <w:tc>
          <w:tcPr>
            <w:tcW w:w="857" w:type="pct"/>
            <w:tcBorders>
              <w:top w:val="single" w:sz="4" w:space="0" w:color="auto"/>
            </w:tcBorders>
            <w:vAlign w:val="bottom"/>
          </w:tcPr>
          <w:p w14:paraId="1534772B" w14:textId="37FBF547" w:rsidR="00E140F6" w:rsidRPr="00091385" w:rsidRDefault="00E140F6" w:rsidP="00E140F6">
            <w:pPr>
              <w:jc w:val="center"/>
              <w:rPr>
                <w:rFonts w:ascii="Amasis MT" w:hAnsi="Amasis MT"/>
                <w:bCs/>
                <w:sz w:val="22"/>
                <w:szCs w:val="22"/>
              </w:rPr>
            </w:pPr>
            <w:r>
              <w:rPr>
                <w:rFonts w:ascii="Amasis MT" w:hAnsi="Amasis MT"/>
                <w:bCs/>
                <w:sz w:val="22"/>
                <w:szCs w:val="22"/>
              </w:rPr>
              <w:t>(11.220)</w:t>
            </w:r>
          </w:p>
        </w:tc>
        <w:tc>
          <w:tcPr>
            <w:tcW w:w="857" w:type="pct"/>
            <w:tcBorders>
              <w:top w:val="single" w:sz="4" w:space="0" w:color="auto"/>
            </w:tcBorders>
            <w:vAlign w:val="bottom"/>
          </w:tcPr>
          <w:p w14:paraId="0D2621B3" w14:textId="57020EC3" w:rsidR="00E140F6" w:rsidRPr="00091385" w:rsidRDefault="00E140F6" w:rsidP="00E140F6">
            <w:pPr>
              <w:jc w:val="center"/>
              <w:rPr>
                <w:rFonts w:ascii="Amasis MT" w:hAnsi="Amasis MT"/>
                <w:bCs/>
                <w:sz w:val="22"/>
                <w:szCs w:val="22"/>
              </w:rPr>
            </w:pPr>
            <w:r>
              <w:rPr>
                <w:rFonts w:ascii="Amasis MT" w:hAnsi="Amasis MT"/>
                <w:bCs/>
                <w:sz w:val="22"/>
                <w:szCs w:val="22"/>
              </w:rPr>
              <w:t>(3.791)</w:t>
            </w:r>
          </w:p>
        </w:tc>
      </w:tr>
      <w:tr w:rsidR="00E140F6" w:rsidRPr="00091385" w14:paraId="12172D36" w14:textId="77777777" w:rsidTr="004142D9">
        <w:trPr>
          <w:trHeight w:val="247"/>
        </w:trPr>
        <w:tc>
          <w:tcPr>
            <w:tcW w:w="3286" w:type="pct"/>
          </w:tcPr>
          <w:p w14:paraId="0FBB2869" w14:textId="77777777" w:rsidR="00E140F6" w:rsidRPr="00091385" w:rsidRDefault="00E140F6" w:rsidP="00E140F6">
            <w:pPr>
              <w:rPr>
                <w:rFonts w:ascii="Amasis MT" w:hAnsi="Amasis MT"/>
                <w:bCs/>
                <w:iCs/>
                <w:snapToGrid w:val="0"/>
                <w:color w:val="000000"/>
                <w:sz w:val="22"/>
                <w:szCs w:val="22"/>
              </w:rPr>
            </w:pPr>
          </w:p>
        </w:tc>
        <w:tc>
          <w:tcPr>
            <w:tcW w:w="857" w:type="pct"/>
            <w:vAlign w:val="bottom"/>
          </w:tcPr>
          <w:p w14:paraId="1A09EBA2" w14:textId="77777777" w:rsidR="00E140F6" w:rsidRPr="00091385" w:rsidRDefault="00E140F6" w:rsidP="00E140F6">
            <w:pPr>
              <w:jc w:val="center"/>
              <w:rPr>
                <w:rFonts w:ascii="Amasis MT" w:hAnsi="Amasis MT"/>
                <w:bCs/>
                <w:sz w:val="22"/>
                <w:szCs w:val="22"/>
              </w:rPr>
            </w:pPr>
          </w:p>
        </w:tc>
        <w:tc>
          <w:tcPr>
            <w:tcW w:w="857" w:type="pct"/>
            <w:vAlign w:val="bottom"/>
          </w:tcPr>
          <w:p w14:paraId="6DEF0611" w14:textId="77777777" w:rsidR="00E140F6" w:rsidRPr="00091385" w:rsidRDefault="00E140F6" w:rsidP="00E140F6">
            <w:pPr>
              <w:jc w:val="center"/>
              <w:rPr>
                <w:rFonts w:ascii="Amasis MT" w:hAnsi="Amasis MT"/>
                <w:bCs/>
                <w:sz w:val="22"/>
                <w:szCs w:val="22"/>
              </w:rPr>
            </w:pPr>
          </w:p>
        </w:tc>
      </w:tr>
      <w:tr w:rsidR="00E140F6" w:rsidRPr="00091385" w14:paraId="40A1CF4E" w14:textId="77777777" w:rsidTr="004142D9">
        <w:trPr>
          <w:trHeight w:val="247"/>
        </w:trPr>
        <w:tc>
          <w:tcPr>
            <w:tcW w:w="3286" w:type="pct"/>
          </w:tcPr>
          <w:p w14:paraId="2D1A0104" w14:textId="4B00FC50" w:rsidR="00E140F6" w:rsidRPr="00091385" w:rsidRDefault="00E140F6" w:rsidP="00E140F6">
            <w:pPr>
              <w:rPr>
                <w:rFonts w:ascii="Amasis MT" w:hAnsi="Amasis MT"/>
                <w:sz w:val="22"/>
                <w:szCs w:val="22"/>
              </w:rPr>
            </w:pPr>
            <w:r w:rsidRPr="00091385">
              <w:rPr>
                <w:rFonts w:ascii="Amasis MT" w:hAnsi="Amasis MT"/>
                <w:bCs/>
                <w:iCs/>
                <w:snapToGrid w:val="0"/>
                <w:color w:val="000000"/>
                <w:sz w:val="22"/>
                <w:szCs w:val="22"/>
              </w:rPr>
              <w:t>Flusso monetario da</w:t>
            </w:r>
            <w:r>
              <w:rPr>
                <w:rFonts w:ascii="Amasis MT" w:hAnsi="Amasis MT"/>
                <w:bCs/>
                <w:iCs/>
                <w:snapToGrid w:val="0"/>
                <w:color w:val="000000"/>
                <w:sz w:val="22"/>
                <w:szCs w:val="22"/>
              </w:rPr>
              <w:t>ll’</w:t>
            </w:r>
            <w:r w:rsidRPr="00091385">
              <w:rPr>
                <w:rFonts w:ascii="Amasis MT" w:hAnsi="Amasis MT"/>
                <w:bCs/>
                <w:iCs/>
                <w:snapToGrid w:val="0"/>
                <w:color w:val="000000"/>
                <w:sz w:val="22"/>
                <w:szCs w:val="22"/>
              </w:rPr>
              <w:t>attività finanziari</w:t>
            </w:r>
            <w:r>
              <w:rPr>
                <w:rFonts w:ascii="Amasis MT" w:hAnsi="Amasis MT"/>
                <w:bCs/>
                <w:iCs/>
                <w:snapToGrid w:val="0"/>
                <w:color w:val="000000"/>
                <w:sz w:val="22"/>
                <w:szCs w:val="22"/>
              </w:rPr>
              <w:t>a</w:t>
            </w:r>
          </w:p>
        </w:tc>
        <w:tc>
          <w:tcPr>
            <w:tcW w:w="857" w:type="pct"/>
            <w:vAlign w:val="bottom"/>
          </w:tcPr>
          <w:p w14:paraId="59A5AF06" w14:textId="17AA0BD1" w:rsidR="00E140F6" w:rsidRPr="00091385" w:rsidRDefault="00E140F6" w:rsidP="00E140F6">
            <w:pPr>
              <w:jc w:val="center"/>
              <w:rPr>
                <w:rFonts w:ascii="Amasis MT" w:hAnsi="Amasis MT"/>
                <w:bCs/>
                <w:sz w:val="22"/>
                <w:szCs w:val="22"/>
              </w:rPr>
            </w:pPr>
            <w:r>
              <w:rPr>
                <w:rFonts w:ascii="Amasis MT" w:hAnsi="Amasis MT"/>
                <w:bCs/>
                <w:sz w:val="22"/>
                <w:szCs w:val="22"/>
              </w:rPr>
              <w:t>39.35</w:t>
            </w:r>
            <w:r w:rsidR="004D62EA">
              <w:rPr>
                <w:rFonts w:ascii="Amasis MT" w:hAnsi="Amasis MT"/>
                <w:bCs/>
                <w:sz w:val="22"/>
                <w:szCs w:val="22"/>
              </w:rPr>
              <w:t>8</w:t>
            </w:r>
          </w:p>
        </w:tc>
        <w:tc>
          <w:tcPr>
            <w:tcW w:w="857" w:type="pct"/>
            <w:vAlign w:val="bottom"/>
          </w:tcPr>
          <w:p w14:paraId="0115E7D1" w14:textId="032A7D8E" w:rsidR="00E140F6" w:rsidRPr="00091385" w:rsidRDefault="00E140F6" w:rsidP="00E140F6">
            <w:pPr>
              <w:jc w:val="center"/>
              <w:rPr>
                <w:rFonts w:ascii="Amasis MT" w:hAnsi="Amasis MT"/>
                <w:bCs/>
                <w:sz w:val="22"/>
                <w:szCs w:val="22"/>
              </w:rPr>
            </w:pPr>
            <w:r>
              <w:rPr>
                <w:rFonts w:ascii="Amasis MT" w:hAnsi="Amasis MT"/>
                <w:bCs/>
                <w:sz w:val="22"/>
                <w:szCs w:val="22"/>
              </w:rPr>
              <w:t>(2.957)</w:t>
            </w:r>
          </w:p>
        </w:tc>
      </w:tr>
      <w:tr w:rsidR="00E140F6" w:rsidRPr="00091385" w14:paraId="293B0AFE" w14:textId="77777777" w:rsidTr="004142D9">
        <w:trPr>
          <w:trHeight w:val="247"/>
        </w:trPr>
        <w:tc>
          <w:tcPr>
            <w:tcW w:w="3286" w:type="pct"/>
            <w:tcBorders>
              <w:top w:val="single" w:sz="4" w:space="0" w:color="auto"/>
            </w:tcBorders>
            <w:shd w:val="clear" w:color="auto" w:fill="D9D9D9" w:themeFill="background1" w:themeFillShade="D9"/>
          </w:tcPr>
          <w:p w14:paraId="1A9ACB0A" w14:textId="77777777" w:rsidR="00E140F6" w:rsidRPr="004142D9" w:rsidRDefault="00E140F6" w:rsidP="00E140F6">
            <w:pPr>
              <w:rPr>
                <w:rFonts w:ascii="Amasis MT" w:hAnsi="Amasis MT"/>
                <w:b/>
                <w:bCs/>
                <w:iCs/>
                <w:snapToGrid w:val="0"/>
                <w:color w:val="000000"/>
                <w:sz w:val="22"/>
                <w:szCs w:val="22"/>
              </w:rPr>
            </w:pPr>
            <w:r w:rsidRPr="004142D9">
              <w:rPr>
                <w:rFonts w:ascii="Amasis MT" w:hAnsi="Amasis MT"/>
                <w:b/>
                <w:bCs/>
                <w:iCs/>
                <w:snapToGrid w:val="0"/>
                <w:color w:val="000000"/>
                <w:sz w:val="22"/>
                <w:szCs w:val="22"/>
              </w:rPr>
              <w:t>Flusso monetario del periodo</w:t>
            </w:r>
          </w:p>
        </w:tc>
        <w:tc>
          <w:tcPr>
            <w:tcW w:w="857" w:type="pct"/>
            <w:tcBorders>
              <w:top w:val="single" w:sz="4" w:space="0" w:color="auto"/>
            </w:tcBorders>
            <w:shd w:val="clear" w:color="auto" w:fill="D9D9D9" w:themeFill="background1" w:themeFillShade="D9"/>
          </w:tcPr>
          <w:p w14:paraId="3F6C0118" w14:textId="33678FD4" w:rsidR="00E140F6" w:rsidRPr="004142D9" w:rsidRDefault="004D62EA" w:rsidP="00E140F6">
            <w:pPr>
              <w:jc w:val="center"/>
              <w:rPr>
                <w:rFonts w:ascii="Amasis MT" w:hAnsi="Amasis MT"/>
                <w:b/>
                <w:bCs/>
                <w:snapToGrid w:val="0"/>
                <w:color w:val="000000"/>
                <w:sz w:val="22"/>
                <w:szCs w:val="22"/>
              </w:rPr>
            </w:pPr>
            <w:r w:rsidRPr="004142D9">
              <w:rPr>
                <w:rFonts w:ascii="Amasis MT" w:hAnsi="Amasis MT"/>
                <w:b/>
                <w:bCs/>
                <w:snapToGrid w:val="0"/>
                <w:color w:val="000000"/>
                <w:sz w:val="22"/>
                <w:szCs w:val="22"/>
              </w:rPr>
              <w:t>28.138</w:t>
            </w:r>
          </w:p>
        </w:tc>
        <w:tc>
          <w:tcPr>
            <w:tcW w:w="857" w:type="pct"/>
            <w:tcBorders>
              <w:top w:val="single" w:sz="4" w:space="0" w:color="auto"/>
            </w:tcBorders>
            <w:shd w:val="clear" w:color="auto" w:fill="D9D9D9" w:themeFill="background1" w:themeFillShade="D9"/>
          </w:tcPr>
          <w:p w14:paraId="60DA997F" w14:textId="1D6BA137" w:rsidR="00E140F6" w:rsidRPr="004142D9" w:rsidRDefault="00E140F6" w:rsidP="00E140F6">
            <w:pPr>
              <w:jc w:val="center"/>
              <w:rPr>
                <w:rFonts w:ascii="Amasis MT" w:hAnsi="Amasis MT"/>
                <w:b/>
                <w:bCs/>
                <w:snapToGrid w:val="0"/>
                <w:color w:val="000000"/>
                <w:sz w:val="22"/>
                <w:szCs w:val="22"/>
              </w:rPr>
            </w:pPr>
            <w:r w:rsidRPr="004142D9">
              <w:rPr>
                <w:rFonts w:ascii="Amasis MT" w:hAnsi="Amasis MT"/>
                <w:b/>
                <w:bCs/>
                <w:snapToGrid w:val="0"/>
                <w:color w:val="000000"/>
                <w:sz w:val="22"/>
                <w:szCs w:val="22"/>
              </w:rPr>
              <w:t>(6.748)</w:t>
            </w:r>
          </w:p>
        </w:tc>
      </w:tr>
      <w:tr w:rsidR="00E140F6" w:rsidRPr="00091385" w14:paraId="52D68C05" w14:textId="77777777" w:rsidTr="004142D9">
        <w:tc>
          <w:tcPr>
            <w:tcW w:w="3286" w:type="pct"/>
          </w:tcPr>
          <w:p w14:paraId="59217EB3" w14:textId="77777777" w:rsidR="00E140F6" w:rsidRPr="00091385" w:rsidRDefault="00E140F6" w:rsidP="00E140F6">
            <w:pPr>
              <w:jc w:val="right"/>
              <w:rPr>
                <w:rFonts w:ascii="Amasis MT" w:hAnsi="Amasis MT"/>
                <w:bCs/>
                <w:iCs/>
                <w:snapToGrid w:val="0"/>
                <w:color w:val="000000"/>
                <w:sz w:val="22"/>
                <w:szCs w:val="22"/>
              </w:rPr>
            </w:pPr>
          </w:p>
        </w:tc>
        <w:tc>
          <w:tcPr>
            <w:tcW w:w="857" w:type="pct"/>
          </w:tcPr>
          <w:p w14:paraId="75067D5A" w14:textId="77777777" w:rsidR="00E140F6" w:rsidRPr="00091385" w:rsidRDefault="00E140F6" w:rsidP="00E140F6">
            <w:pPr>
              <w:jc w:val="center"/>
              <w:rPr>
                <w:rFonts w:ascii="Amasis MT" w:hAnsi="Amasis MT"/>
                <w:bCs/>
                <w:snapToGrid w:val="0"/>
                <w:color w:val="000000"/>
                <w:sz w:val="22"/>
                <w:szCs w:val="22"/>
              </w:rPr>
            </w:pPr>
          </w:p>
        </w:tc>
        <w:tc>
          <w:tcPr>
            <w:tcW w:w="857" w:type="pct"/>
          </w:tcPr>
          <w:p w14:paraId="4850D4A5" w14:textId="77777777" w:rsidR="00E140F6" w:rsidRPr="00091385" w:rsidRDefault="00E140F6" w:rsidP="00E140F6">
            <w:pPr>
              <w:jc w:val="center"/>
              <w:rPr>
                <w:rFonts w:ascii="Amasis MT" w:hAnsi="Amasis MT"/>
                <w:bCs/>
                <w:snapToGrid w:val="0"/>
                <w:color w:val="000000"/>
                <w:sz w:val="22"/>
                <w:szCs w:val="22"/>
              </w:rPr>
            </w:pPr>
          </w:p>
        </w:tc>
      </w:tr>
      <w:tr w:rsidR="00E140F6" w:rsidRPr="00091385" w14:paraId="48B96449" w14:textId="77777777" w:rsidTr="004142D9">
        <w:trPr>
          <w:trHeight w:val="247"/>
        </w:trPr>
        <w:tc>
          <w:tcPr>
            <w:tcW w:w="3286" w:type="pct"/>
            <w:tcBorders>
              <w:bottom w:val="single" w:sz="4" w:space="0" w:color="auto"/>
            </w:tcBorders>
            <w:shd w:val="clear" w:color="auto" w:fill="D9D9D9" w:themeFill="background1" w:themeFillShade="D9"/>
          </w:tcPr>
          <w:p w14:paraId="0BC68611" w14:textId="77777777" w:rsidR="00E140F6" w:rsidRPr="00091385" w:rsidRDefault="00E140F6" w:rsidP="00E140F6">
            <w:pPr>
              <w:rPr>
                <w:rFonts w:ascii="Amasis MT" w:hAnsi="Amasis MT"/>
                <w:b/>
                <w:bCs/>
                <w:i/>
                <w:snapToGrid w:val="0"/>
                <w:color w:val="000000"/>
                <w:sz w:val="22"/>
                <w:szCs w:val="22"/>
              </w:rPr>
            </w:pPr>
            <w:r w:rsidRPr="00091385">
              <w:rPr>
                <w:rFonts w:ascii="Amasis MT" w:hAnsi="Amasis MT"/>
                <w:b/>
                <w:bCs/>
                <w:i/>
                <w:snapToGrid w:val="0"/>
                <w:color w:val="000000"/>
                <w:sz w:val="22"/>
                <w:szCs w:val="22"/>
              </w:rPr>
              <w:t xml:space="preserve">Liquidità finale </w:t>
            </w:r>
          </w:p>
        </w:tc>
        <w:tc>
          <w:tcPr>
            <w:tcW w:w="857" w:type="pct"/>
            <w:tcBorders>
              <w:bottom w:val="single" w:sz="4" w:space="0" w:color="auto"/>
            </w:tcBorders>
            <w:shd w:val="clear" w:color="auto" w:fill="D9D9D9" w:themeFill="background1" w:themeFillShade="D9"/>
          </w:tcPr>
          <w:p w14:paraId="5A120361" w14:textId="4104CCC5" w:rsidR="00E140F6" w:rsidRPr="00091385" w:rsidRDefault="004D62EA" w:rsidP="00E140F6">
            <w:pPr>
              <w:jc w:val="center"/>
              <w:rPr>
                <w:rFonts w:ascii="Amasis MT" w:hAnsi="Amasis MT"/>
                <w:b/>
                <w:bCs/>
                <w:i/>
                <w:snapToGrid w:val="0"/>
                <w:color w:val="000000"/>
                <w:sz w:val="22"/>
                <w:szCs w:val="22"/>
              </w:rPr>
            </w:pPr>
            <w:r>
              <w:rPr>
                <w:rFonts w:ascii="Amasis MT" w:hAnsi="Amasis MT"/>
                <w:b/>
                <w:bCs/>
                <w:i/>
                <w:snapToGrid w:val="0"/>
                <w:color w:val="000000"/>
                <w:sz w:val="22"/>
                <w:szCs w:val="22"/>
              </w:rPr>
              <w:t>29.733</w:t>
            </w:r>
          </w:p>
        </w:tc>
        <w:tc>
          <w:tcPr>
            <w:tcW w:w="857" w:type="pct"/>
            <w:tcBorders>
              <w:bottom w:val="single" w:sz="4" w:space="0" w:color="auto"/>
            </w:tcBorders>
            <w:shd w:val="clear" w:color="auto" w:fill="D9D9D9" w:themeFill="background1" w:themeFillShade="D9"/>
          </w:tcPr>
          <w:p w14:paraId="2C8F1A77" w14:textId="3F848625" w:rsidR="00E140F6" w:rsidRPr="00091385" w:rsidRDefault="00E140F6" w:rsidP="00E140F6">
            <w:pPr>
              <w:jc w:val="center"/>
              <w:rPr>
                <w:rFonts w:ascii="Amasis MT" w:hAnsi="Amasis MT"/>
                <w:b/>
                <w:bCs/>
                <w:i/>
                <w:snapToGrid w:val="0"/>
                <w:color w:val="000000"/>
                <w:sz w:val="22"/>
                <w:szCs w:val="22"/>
              </w:rPr>
            </w:pPr>
            <w:r>
              <w:rPr>
                <w:rFonts w:ascii="Amasis MT" w:hAnsi="Amasis MT"/>
                <w:b/>
                <w:bCs/>
                <w:i/>
                <w:snapToGrid w:val="0"/>
                <w:color w:val="000000"/>
                <w:sz w:val="22"/>
                <w:szCs w:val="22"/>
              </w:rPr>
              <w:t>1.595</w:t>
            </w:r>
          </w:p>
        </w:tc>
      </w:tr>
    </w:tbl>
    <w:p w14:paraId="0B4932AB" w14:textId="77777777" w:rsidR="00D13465" w:rsidRPr="00091385" w:rsidRDefault="00D13465" w:rsidP="00C251C2">
      <w:pPr>
        <w:jc w:val="both"/>
        <w:rPr>
          <w:rFonts w:ascii="Amasis MT" w:hAnsi="Amasis MT"/>
        </w:rPr>
      </w:pPr>
    </w:p>
    <w:p w14:paraId="484B84E9" w14:textId="424F4BF5" w:rsidR="00DC6EC5" w:rsidRDefault="00243187" w:rsidP="003246FE">
      <w:pPr>
        <w:pStyle w:val="Corpotesto"/>
        <w:jc w:val="both"/>
        <w:rPr>
          <w:rFonts w:ascii="Amasis MT" w:hAnsi="Amasis MT"/>
          <w:sz w:val="24"/>
          <w:szCs w:val="24"/>
        </w:rPr>
      </w:pPr>
      <w:r w:rsidRPr="00240E3E">
        <w:rPr>
          <w:rFonts w:ascii="Amasis MT" w:hAnsi="Amasis MT"/>
          <w:sz w:val="24"/>
          <w:szCs w:val="24"/>
        </w:rPr>
        <w:t>L’</w:t>
      </w:r>
      <w:r w:rsidR="00D92054" w:rsidRPr="00240E3E">
        <w:rPr>
          <w:rFonts w:ascii="Amasis MT" w:hAnsi="Amasis MT"/>
          <w:sz w:val="24"/>
          <w:szCs w:val="24"/>
        </w:rPr>
        <w:t>esercizio 20</w:t>
      </w:r>
      <w:r w:rsidR="00CD74F5" w:rsidRPr="00240E3E">
        <w:rPr>
          <w:rFonts w:ascii="Amasis MT" w:hAnsi="Amasis MT"/>
          <w:sz w:val="24"/>
          <w:szCs w:val="24"/>
        </w:rPr>
        <w:t>2</w:t>
      </w:r>
      <w:r w:rsidR="0099504E">
        <w:rPr>
          <w:rFonts w:ascii="Amasis MT" w:hAnsi="Amasis MT"/>
          <w:sz w:val="24"/>
          <w:szCs w:val="24"/>
        </w:rPr>
        <w:t>1</w:t>
      </w:r>
      <w:r w:rsidR="00D92054" w:rsidRPr="00240E3E">
        <w:rPr>
          <w:rFonts w:ascii="Amasis MT" w:hAnsi="Amasis MT"/>
          <w:sz w:val="24"/>
          <w:szCs w:val="24"/>
        </w:rPr>
        <w:t xml:space="preserve"> </w:t>
      </w:r>
      <w:r w:rsidRPr="00240E3E">
        <w:rPr>
          <w:rFonts w:ascii="Amasis MT" w:hAnsi="Amasis MT"/>
          <w:sz w:val="24"/>
          <w:szCs w:val="24"/>
        </w:rPr>
        <w:t>si</w:t>
      </w:r>
      <w:r w:rsidR="00D92054" w:rsidRPr="00240E3E">
        <w:rPr>
          <w:rFonts w:ascii="Amasis MT" w:hAnsi="Amasis MT"/>
          <w:sz w:val="24"/>
          <w:szCs w:val="24"/>
        </w:rPr>
        <w:t xml:space="preserve"> è </w:t>
      </w:r>
      <w:r w:rsidRPr="00240E3E">
        <w:rPr>
          <w:rFonts w:ascii="Amasis MT" w:hAnsi="Amasis MT"/>
          <w:sz w:val="24"/>
          <w:szCs w:val="24"/>
        </w:rPr>
        <w:t>chiu</w:t>
      </w:r>
      <w:r w:rsidR="00D92054" w:rsidRPr="00240E3E">
        <w:rPr>
          <w:rFonts w:ascii="Amasis MT" w:hAnsi="Amasis MT"/>
          <w:sz w:val="24"/>
          <w:szCs w:val="24"/>
        </w:rPr>
        <w:t>so</w:t>
      </w:r>
      <w:r w:rsidRPr="00240E3E">
        <w:rPr>
          <w:rFonts w:ascii="Amasis MT" w:hAnsi="Amasis MT"/>
          <w:sz w:val="24"/>
          <w:szCs w:val="24"/>
        </w:rPr>
        <w:t xml:space="preserve"> con un</w:t>
      </w:r>
      <w:r w:rsidR="00087898" w:rsidRPr="00240E3E">
        <w:rPr>
          <w:rFonts w:ascii="Amasis MT" w:hAnsi="Amasis MT"/>
          <w:sz w:val="24"/>
          <w:szCs w:val="24"/>
        </w:rPr>
        <w:t xml:space="preserve"> </w:t>
      </w:r>
      <w:r w:rsidR="008D3EA8" w:rsidRPr="00240E3E">
        <w:rPr>
          <w:rFonts w:ascii="Amasis MT" w:hAnsi="Amasis MT"/>
          <w:sz w:val="24"/>
          <w:szCs w:val="24"/>
        </w:rPr>
        <w:t>fatturato</w:t>
      </w:r>
      <w:r w:rsidR="00760980" w:rsidRPr="00240E3E">
        <w:rPr>
          <w:rFonts w:ascii="Amasis MT" w:hAnsi="Amasis MT"/>
          <w:sz w:val="24"/>
          <w:szCs w:val="24"/>
        </w:rPr>
        <w:t xml:space="preserve"> </w:t>
      </w:r>
      <w:r w:rsidR="00CD74F5" w:rsidRPr="00240E3E">
        <w:rPr>
          <w:rFonts w:ascii="Amasis MT" w:hAnsi="Amasis MT"/>
          <w:sz w:val="24"/>
          <w:szCs w:val="24"/>
        </w:rPr>
        <w:t>superiore</w:t>
      </w:r>
      <w:r w:rsidR="00841247" w:rsidRPr="00240E3E">
        <w:rPr>
          <w:rFonts w:ascii="Amasis MT" w:hAnsi="Amasis MT"/>
          <w:sz w:val="24"/>
          <w:szCs w:val="24"/>
        </w:rPr>
        <w:t xml:space="preserve"> del</w:t>
      </w:r>
      <w:r w:rsidR="0099504E">
        <w:rPr>
          <w:rFonts w:ascii="Amasis MT" w:hAnsi="Amasis MT"/>
          <w:sz w:val="24"/>
          <w:szCs w:val="24"/>
        </w:rPr>
        <w:t xml:space="preserve"> 40</w:t>
      </w:r>
      <w:r w:rsidR="00841247" w:rsidRPr="00240E3E">
        <w:rPr>
          <w:rFonts w:ascii="Amasis MT" w:hAnsi="Amasis MT"/>
          <w:sz w:val="24"/>
          <w:szCs w:val="24"/>
        </w:rPr>
        <w:t>,</w:t>
      </w:r>
      <w:r w:rsidR="0099504E">
        <w:rPr>
          <w:rFonts w:ascii="Amasis MT" w:hAnsi="Amasis MT"/>
          <w:sz w:val="24"/>
          <w:szCs w:val="24"/>
        </w:rPr>
        <w:t>4</w:t>
      </w:r>
      <w:r w:rsidR="00152350" w:rsidRPr="00240E3E">
        <w:rPr>
          <w:rFonts w:ascii="Amasis MT" w:hAnsi="Amasis MT"/>
          <w:sz w:val="24"/>
          <w:szCs w:val="24"/>
        </w:rPr>
        <w:t>%</w:t>
      </w:r>
      <w:r w:rsidR="00760980" w:rsidRPr="00240E3E">
        <w:rPr>
          <w:rFonts w:ascii="Amasis MT" w:hAnsi="Amasis MT"/>
          <w:sz w:val="24"/>
          <w:szCs w:val="24"/>
        </w:rPr>
        <w:t xml:space="preserve"> rispetto al 20</w:t>
      </w:r>
      <w:r w:rsidR="0099504E">
        <w:rPr>
          <w:rFonts w:ascii="Amasis MT" w:hAnsi="Amasis MT"/>
          <w:sz w:val="24"/>
          <w:szCs w:val="24"/>
        </w:rPr>
        <w:t>2</w:t>
      </w:r>
      <w:r w:rsidR="00760980" w:rsidRPr="00240E3E">
        <w:rPr>
          <w:rFonts w:ascii="Amasis MT" w:hAnsi="Amasis MT"/>
          <w:sz w:val="24"/>
          <w:szCs w:val="24"/>
        </w:rPr>
        <w:t>1</w:t>
      </w:r>
      <w:r w:rsidR="0099504E">
        <w:rPr>
          <w:rFonts w:ascii="Amasis MT" w:hAnsi="Amasis MT"/>
          <w:sz w:val="24"/>
          <w:szCs w:val="24"/>
        </w:rPr>
        <w:t>, grazie a una domanda molto sostenuta, a</w:t>
      </w:r>
      <w:r w:rsidR="00240E3E" w:rsidRPr="00240E3E">
        <w:rPr>
          <w:rFonts w:ascii="Amasis MT" w:hAnsi="Amasis MT"/>
          <w:sz w:val="24"/>
          <w:szCs w:val="24"/>
        </w:rPr>
        <w:t xml:space="preserve">ll’incremento di quote su alcuni clienti strategici e </w:t>
      </w:r>
      <w:r w:rsidR="0099504E">
        <w:rPr>
          <w:rFonts w:ascii="Amasis MT" w:hAnsi="Amasis MT"/>
          <w:sz w:val="24"/>
          <w:szCs w:val="24"/>
        </w:rPr>
        <w:t>agli aumenti dei prezzi</w:t>
      </w:r>
      <w:r w:rsidR="003246FE">
        <w:rPr>
          <w:rFonts w:ascii="Amasis MT" w:hAnsi="Amasis MT"/>
          <w:sz w:val="24"/>
          <w:szCs w:val="24"/>
        </w:rPr>
        <w:t xml:space="preserve"> di vendita</w:t>
      </w:r>
      <w:r w:rsidR="005C6C67" w:rsidRPr="00240E3E">
        <w:rPr>
          <w:rFonts w:ascii="Amasis MT" w:hAnsi="Amasis MT"/>
          <w:sz w:val="24"/>
          <w:szCs w:val="24"/>
        </w:rPr>
        <w:t xml:space="preserve">. </w:t>
      </w:r>
    </w:p>
    <w:p w14:paraId="7721BCCF" w14:textId="75BA7B8D" w:rsidR="003246FE" w:rsidRDefault="003246FE" w:rsidP="003246FE">
      <w:pPr>
        <w:pStyle w:val="Corpotesto"/>
        <w:jc w:val="both"/>
        <w:rPr>
          <w:rFonts w:ascii="Amasis MT" w:hAnsi="Amasis MT"/>
          <w:sz w:val="24"/>
          <w:szCs w:val="24"/>
        </w:rPr>
      </w:pPr>
      <w:r>
        <w:rPr>
          <w:rFonts w:ascii="Amasis MT" w:hAnsi="Amasis MT"/>
          <w:sz w:val="24"/>
          <w:szCs w:val="24"/>
        </w:rPr>
        <w:t>Gli investimenti dell’esercizio sono stati destinati principalmente:</w:t>
      </w:r>
    </w:p>
    <w:p w14:paraId="1435601A" w14:textId="1B43938C" w:rsidR="003246FE" w:rsidRDefault="003246FE" w:rsidP="00262794">
      <w:pPr>
        <w:pStyle w:val="Corpotesto"/>
        <w:numPr>
          <w:ilvl w:val="0"/>
          <w:numId w:val="14"/>
        </w:numPr>
        <w:ind w:left="714" w:hanging="357"/>
        <w:contextualSpacing/>
        <w:jc w:val="both"/>
        <w:rPr>
          <w:rFonts w:ascii="Amasis MT" w:hAnsi="Amasis MT"/>
          <w:sz w:val="24"/>
          <w:szCs w:val="24"/>
        </w:rPr>
      </w:pPr>
      <w:r>
        <w:rPr>
          <w:rFonts w:ascii="Amasis MT" w:hAnsi="Amasis MT"/>
          <w:sz w:val="24"/>
          <w:szCs w:val="24"/>
        </w:rPr>
        <w:t>per 9,</w:t>
      </w:r>
      <w:r w:rsidR="00CA7847">
        <w:rPr>
          <w:rFonts w:ascii="Amasis MT" w:hAnsi="Amasis MT"/>
          <w:sz w:val="24"/>
          <w:szCs w:val="24"/>
        </w:rPr>
        <w:t>1</w:t>
      </w:r>
      <w:r>
        <w:rPr>
          <w:rFonts w:ascii="Amasis MT" w:hAnsi="Amasis MT"/>
          <w:sz w:val="24"/>
          <w:szCs w:val="24"/>
        </w:rPr>
        <w:t xml:space="preserve"> milioni a beni materiali (impianti, macchinari, attrezzature</w:t>
      </w:r>
      <w:r w:rsidR="00726C04">
        <w:rPr>
          <w:rFonts w:ascii="Amasis MT" w:hAnsi="Amasis MT"/>
          <w:sz w:val="24"/>
          <w:szCs w:val="24"/>
        </w:rPr>
        <w:t>)</w:t>
      </w:r>
      <w:r w:rsidR="002611A3">
        <w:rPr>
          <w:rFonts w:ascii="Amasis MT" w:hAnsi="Amasis MT"/>
          <w:sz w:val="24"/>
          <w:szCs w:val="24"/>
        </w:rPr>
        <w:t>;</w:t>
      </w:r>
      <w:r w:rsidR="00726C04">
        <w:rPr>
          <w:rFonts w:ascii="Amasis MT" w:hAnsi="Amasis MT"/>
          <w:sz w:val="24"/>
          <w:szCs w:val="24"/>
        </w:rPr>
        <w:t xml:space="preserve"> </w:t>
      </w:r>
    </w:p>
    <w:p w14:paraId="28E72627" w14:textId="37A66CAF" w:rsidR="00726C04" w:rsidRDefault="00726C04" w:rsidP="00262794">
      <w:pPr>
        <w:pStyle w:val="Corpotesto"/>
        <w:numPr>
          <w:ilvl w:val="0"/>
          <w:numId w:val="14"/>
        </w:numPr>
        <w:ind w:left="714" w:hanging="357"/>
        <w:contextualSpacing/>
        <w:jc w:val="both"/>
        <w:rPr>
          <w:rFonts w:ascii="Amasis MT" w:hAnsi="Amasis MT"/>
          <w:sz w:val="24"/>
          <w:szCs w:val="24"/>
        </w:rPr>
      </w:pPr>
      <w:r>
        <w:rPr>
          <w:rFonts w:ascii="Amasis MT" w:hAnsi="Amasis MT"/>
          <w:sz w:val="24"/>
          <w:szCs w:val="24"/>
        </w:rPr>
        <w:t>per 12,9 milioni di euro per sottoscrivere aumenti di capitale nelle società controllate, al fine di sostenerne finanziariamente i piani di sviluppo</w:t>
      </w:r>
      <w:r w:rsidR="002611A3">
        <w:rPr>
          <w:rFonts w:ascii="Amasis MT" w:hAnsi="Amasis MT"/>
          <w:sz w:val="24"/>
          <w:szCs w:val="24"/>
        </w:rPr>
        <w:t>;</w:t>
      </w:r>
    </w:p>
    <w:p w14:paraId="00F7421A" w14:textId="05AF0837" w:rsidR="003246FE" w:rsidRPr="003246FE" w:rsidRDefault="00726C04" w:rsidP="00262794">
      <w:pPr>
        <w:pStyle w:val="Corpotesto"/>
        <w:numPr>
          <w:ilvl w:val="0"/>
          <w:numId w:val="14"/>
        </w:numPr>
        <w:ind w:left="714" w:hanging="357"/>
        <w:contextualSpacing/>
        <w:jc w:val="both"/>
        <w:rPr>
          <w:rFonts w:ascii="Amasis MT" w:hAnsi="Amasis MT"/>
          <w:sz w:val="24"/>
          <w:szCs w:val="24"/>
        </w:rPr>
      </w:pPr>
      <w:r>
        <w:rPr>
          <w:rFonts w:ascii="Amasis MT" w:hAnsi="Amasis MT"/>
          <w:sz w:val="24"/>
          <w:szCs w:val="24"/>
        </w:rPr>
        <w:t>per 6,4 milioni di euro per incrementare le quote di partecipazione nelle società controllate</w:t>
      </w:r>
      <w:r w:rsidR="002611A3">
        <w:rPr>
          <w:rFonts w:ascii="Amasis MT" w:hAnsi="Amasis MT"/>
          <w:sz w:val="24"/>
          <w:szCs w:val="24"/>
        </w:rPr>
        <w:t>.</w:t>
      </w:r>
      <w:r>
        <w:rPr>
          <w:rFonts w:ascii="Amasis MT" w:hAnsi="Amasis MT"/>
          <w:sz w:val="24"/>
          <w:szCs w:val="24"/>
        </w:rPr>
        <w:t xml:space="preserve"> </w:t>
      </w:r>
    </w:p>
    <w:p w14:paraId="42F99E74" w14:textId="75010016" w:rsidR="00615DBE" w:rsidRPr="00240E3E" w:rsidRDefault="00BF2CEB" w:rsidP="00444FE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after="120" w:line="240" w:lineRule="auto"/>
        <w:jc w:val="both"/>
        <w:rPr>
          <w:rFonts w:ascii="Amasis MT" w:hAnsi="Amasis MT"/>
          <w:sz w:val="24"/>
          <w:szCs w:val="24"/>
        </w:rPr>
      </w:pPr>
      <w:r w:rsidRPr="00240E3E">
        <w:rPr>
          <w:rFonts w:ascii="Amasis MT" w:hAnsi="Amasis MT"/>
          <w:sz w:val="24"/>
          <w:szCs w:val="24"/>
          <w:lang w:val="it-IT"/>
        </w:rPr>
        <w:t>Al 31 dicembre 20</w:t>
      </w:r>
      <w:r w:rsidR="00240E3E" w:rsidRPr="00240E3E">
        <w:rPr>
          <w:rFonts w:ascii="Amasis MT" w:hAnsi="Amasis MT"/>
          <w:sz w:val="24"/>
          <w:szCs w:val="24"/>
          <w:lang w:val="it-IT"/>
        </w:rPr>
        <w:t>2</w:t>
      </w:r>
      <w:r w:rsidR="00743D77">
        <w:rPr>
          <w:rFonts w:ascii="Amasis MT" w:hAnsi="Amasis MT"/>
          <w:sz w:val="24"/>
          <w:szCs w:val="24"/>
          <w:lang w:val="it-IT"/>
        </w:rPr>
        <w:t>1</w:t>
      </w:r>
      <w:r w:rsidRPr="00240E3E">
        <w:rPr>
          <w:rFonts w:ascii="Amasis MT" w:hAnsi="Amasis MT"/>
          <w:sz w:val="24"/>
          <w:szCs w:val="24"/>
          <w:lang w:val="it-IT"/>
        </w:rPr>
        <w:t xml:space="preserve"> i</w:t>
      </w:r>
      <w:r w:rsidR="00615DBE" w:rsidRPr="00240E3E">
        <w:rPr>
          <w:rFonts w:ascii="Amasis MT" w:hAnsi="Amasis MT"/>
          <w:sz w:val="24"/>
          <w:szCs w:val="24"/>
        </w:rPr>
        <w:t xml:space="preserve">l capitale circolante ammonta a </w:t>
      </w:r>
      <w:r w:rsidR="00240E3E" w:rsidRPr="00240E3E">
        <w:rPr>
          <w:rFonts w:ascii="Amasis MT" w:hAnsi="Amasis MT"/>
          <w:sz w:val="24"/>
          <w:szCs w:val="24"/>
          <w:lang w:val="it-IT"/>
        </w:rPr>
        <w:t>3</w:t>
      </w:r>
      <w:r w:rsidR="00743D77">
        <w:rPr>
          <w:rFonts w:ascii="Amasis MT" w:hAnsi="Amasis MT"/>
          <w:sz w:val="24"/>
          <w:szCs w:val="24"/>
          <w:lang w:val="it-IT"/>
        </w:rPr>
        <w:t>6</w:t>
      </w:r>
      <w:r w:rsidR="00240E3E" w:rsidRPr="00240E3E">
        <w:rPr>
          <w:rFonts w:ascii="Amasis MT" w:hAnsi="Amasis MT"/>
          <w:sz w:val="24"/>
          <w:szCs w:val="24"/>
          <w:lang w:val="it-IT"/>
        </w:rPr>
        <w:t>,</w:t>
      </w:r>
      <w:r w:rsidR="00743D77">
        <w:rPr>
          <w:rFonts w:ascii="Amasis MT" w:hAnsi="Amasis MT"/>
          <w:sz w:val="24"/>
          <w:szCs w:val="24"/>
          <w:lang w:val="it-IT"/>
        </w:rPr>
        <w:t>1</w:t>
      </w:r>
      <w:r w:rsidR="00615DBE" w:rsidRPr="00240E3E">
        <w:rPr>
          <w:rFonts w:ascii="Amasis MT" w:hAnsi="Amasis MT"/>
          <w:sz w:val="24"/>
          <w:szCs w:val="24"/>
        </w:rPr>
        <w:t xml:space="preserve"> milioni di euro</w:t>
      </w:r>
      <w:r w:rsidR="002378B6" w:rsidRPr="00240E3E">
        <w:rPr>
          <w:rFonts w:ascii="Amasis MT" w:hAnsi="Amasis MT"/>
          <w:sz w:val="24"/>
          <w:szCs w:val="24"/>
          <w:lang w:val="it-IT"/>
        </w:rPr>
        <w:t>,</w:t>
      </w:r>
      <w:r w:rsidR="00615DBE" w:rsidRPr="00240E3E">
        <w:rPr>
          <w:rFonts w:ascii="Amasis MT" w:hAnsi="Amasis MT"/>
          <w:sz w:val="24"/>
          <w:szCs w:val="24"/>
        </w:rPr>
        <w:t xml:space="preserve"> contro i </w:t>
      </w:r>
      <w:r w:rsidR="00743D77">
        <w:rPr>
          <w:rFonts w:ascii="Amasis MT" w:hAnsi="Amasis MT"/>
          <w:sz w:val="24"/>
          <w:szCs w:val="24"/>
          <w:lang w:val="it-IT"/>
        </w:rPr>
        <w:t>3</w:t>
      </w:r>
      <w:r w:rsidR="00D94A6A" w:rsidRPr="00240E3E">
        <w:rPr>
          <w:rFonts w:ascii="Amasis MT" w:hAnsi="Amasis MT"/>
          <w:sz w:val="24"/>
          <w:szCs w:val="24"/>
          <w:lang w:val="it-IT"/>
        </w:rPr>
        <w:t>3</w:t>
      </w:r>
      <w:r w:rsidR="00743D77">
        <w:rPr>
          <w:rFonts w:ascii="Amasis MT" w:hAnsi="Amasis MT"/>
          <w:sz w:val="24"/>
          <w:szCs w:val="24"/>
          <w:lang w:val="it-IT"/>
        </w:rPr>
        <w:t>,2</w:t>
      </w:r>
      <w:r w:rsidR="006C3A63" w:rsidRPr="00240E3E">
        <w:rPr>
          <w:rFonts w:ascii="Amasis MT" w:hAnsi="Amasis MT"/>
          <w:sz w:val="24"/>
          <w:szCs w:val="24"/>
        </w:rPr>
        <w:t xml:space="preserve"> </w:t>
      </w:r>
      <w:r w:rsidR="00615DBE" w:rsidRPr="00240E3E">
        <w:rPr>
          <w:rFonts w:ascii="Amasis MT" w:hAnsi="Amasis MT"/>
          <w:sz w:val="24"/>
          <w:szCs w:val="24"/>
        </w:rPr>
        <w:t>milioni di euro dell</w:t>
      </w:r>
      <w:r w:rsidR="000357CE" w:rsidRPr="00240E3E">
        <w:rPr>
          <w:rFonts w:ascii="Amasis MT" w:hAnsi="Amasis MT"/>
          <w:sz w:val="24"/>
          <w:szCs w:val="24"/>
          <w:lang w:val="it-IT"/>
        </w:rPr>
        <w:t>a fine dell’</w:t>
      </w:r>
      <w:r w:rsidR="00615DBE" w:rsidRPr="00240E3E">
        <w:rPr>
          <w:rFonts w:ascii="Amasis MT" w:hAnsi="Amasis MT"/>
          <w:sz w:val="24"/>
          <w:szCs w:val="24"/>
        </w:rPr>
        <w:t xml:space="preserve">esercizio precedente: la sua incidenza percentuale sul fatturato </w:t>
      </w:r>
      <w:r w:rsidR="00240E3E" w:rsidRPr="00240E3E">
        <w:rPr>
          <w:rFonts w:ascii="Amasis MT" w:hAnsi="Amasis MT"/>
          <w:sz w:val="24"/>
          <w:szCs w:val="24"/>
          <w:lang w:val="it-IT"/>
        </w:rPr>
        <w:t xml:space="preserve">è pari al </w:t>
      </w:r>
      <w:r w:rsidR="00743D77">
        <w:rPr>
          <w:rFonts w:ascii="Amasis MT" w:hAnsi="Amasis MT"/>
          <w:sz w:val="24"/>
          <w:szCs w:val="24"/>
          <w:lang w:val="it-IT"/>
        </w:rPr>
        <w:t>25</w:t>
      </w:r>
      <w:r w:rsidR="00240E3E" w:rsidRPr="00240E3E">
        <w:rPr>
          <w:rFonts w:ascii="Amasis MT" w:hAnsi="Amasis MT"/>
          <w:sz w:val="24"/>
          <w:szCs w:val="24"/>
          <w:lang w:val="it-IT"/>
        </w:rPr>
        <w:t>,</w:t>
      </w:r>
      <w:r w:rsidR="00743D77">
        <w:rPr>
          <w:rFonts w:ascii="Amasis MT" w:hAnsi="Amasis MT"/>
          <w:sz w:val="24"/>
          <w:szCs w:val="24"/>
          <w:lang w:val="it-IT"/>
        </w:rPr>
        <w:t>1</w:t>
      </w:r>
      <w:r w:rsidR="009E2E05" w:rsidRPr="00240E3E">
        <w:rPr>
          <w:rFonts w:ascii="Amasis MT" w:hAnsi="Amasis MT"/>
          <w:sz w:val="24"/>
          <w:szCs w:val="24"/>
          <w:lang w:val="it-IT"/>
        </w:rPr>
        <w:t>%</w:t>
      </w:r>
      <w:r w:rsidR="00452EE9" w:rsidRPr="00240E3E">
        <w:rPr>
          <w:rFonts w:ascii="Amasis MT" w:hAnsi="Amasis MT"/>
          <w:sz w:val="24"/>
          <w:szCs w:val="24"/>
          <w:lang w:val="it-IT"/>
        </w:rPr>
        <w:t>, rispetto</w:t>
      </w:r>
      <w:r w:rsidR="00D31651" w:rsidRPr="00240E3E">
        <w:rPr>
          <w:rFonts w:ascii="Amasis MT" w:hAnsi="Amasis MT"/>
          <w:sz w:val="24"/>
          <w:szCs w:val="24"/>
          <w:lang w:val="it-IT"/>
        </w:rPr>
        <w:t xml:space="preserve"> al </w:t>
      </w:r>
      <w:r w:rsidR="00743D77">
        <w:rPr>
          <w:rFonts w:ascii="Amasis MT" w:hAnsi="Amasis MT"/>
          <w:sz w:val="24"/>
          <w:szCs w:val="24"/>
          <w:lang w:val="it-IT"/>
        </w:rPr>
        <w:t>32</w:t>
      </w:r>
      <w:r w:rsidR="00614ABA" w:rsidRPr="00240E3E">
        <w:rPr>
          <w:rFonts w:ascii="Amasis MT" w:hAnsi="Amasis MT"/>
          <w:sz w:val="24"/>
          <w:szCs w:val="24"/>
          <w:lang w:val="it-IT"/>
        </w:rPr>
        <w:t>,</w:t>
      </w:r>
      <w:r w:rsidR="00743D77">
        <w:rPr>
          <w:rFonts w:ascii="Amasis MT" w:hAnsi="Amasis MT"/>
          <w:sz w:val="24"/>
          <w:szCs w:val="24"/>
          <w:lang w:val="it-IT"/>
        </w:rPr>
        <w:t>4</w:t>
      </w:r>
      <w:r w:rsidR="00615DBE" w:rsidRPr="00240E3E">
        <w:rPr>
          <w:rFonts w:ascii="Amasis MT" w:hAnsi="Amasis MT"/>
          <w:sz w:val="24"/>
          <w:szCs w:val="24"/>
        </w:rPr>
        <w:t>%</w:t>
      </w:r>
      <w:r w:rsidR="00452EE9" w:rsidRPr="00240E3E">
        <w:rPr>
          <w:rFonts w:ascii="Amasis MT" w:hAnsi="Amasis MT"/>
          <w:sz w:val="24"/>
          <w:szCs w:val="24"/>
          <w:lang w:val="it-IT"/>
        </w:rPr>
        <w:t xml:space="preserve"> di fine 20</w:t>
      </w:r>
      <w:r w:rsidR="00743D77">
        <w:rPr>
          <w:rFonts w:ascii="Amasis MT" w:hAnsi="Amasis MT"/>
          <w:sz w:val="24"/>
          <w:szCs w:val="24"/>
          <w:lang w:val="it-IT"/>
        </w:rPr>
        <w:t>20</w:t>
      </w:r>
      <w:r w:rsidR="000C1D1F" w:rsidRPr="00240E3E">
        <w:rPr>
          <w:rFonts w:ascii="Amasis MT" w:hAnsi="Amasis MT"/>
          <w:sz w:val="24"/>
          <w:szCs w:val="24"/>
        </w:rPr>
        <w:t>.</w:t>
      </w:r>
      <w:r w:rsidR="00615DBE" w:rsidRPr="00240E3E">
        <w:rPr>
          <w:rFonts w:ascii="Amasis MT" w:hAnsi="Amasis MT"/>
          <w:sz w:val="24"/>
          <w:szCs w:val="24"/>
        </w:rPr>
        <w:t xml:space="preserve"> </w:t>
      </w:r>
    </w:p>
    <w:p w14:paraId="766D43BB" w14:textId="7523F024" w:rsidR="00B57B96" w:rsidRPr="00A42405" w:rsidRDefault="00615DBE" w:rsidP="00444FE2">
      <w:pPr>
        <w:pStyle w:val="BodyText22"/>
        <w:spacing w:after="120" w:line="240" w:lineRule="auto"/>
        <w:rPr>
          <w:rFonts w:ascii="Amasis MT" w:hAnsi="Amasis MT"/>
        </w:rPr>
      </w:pPr>
      <w:r w:rsidRPr="00240E3E">
        <w:rPr>
          <w:rFonts w:ascii="Amasis MT" w:hAnsi="Amasis MT"/>
          <w:sz w:val="24"/>
          <w:szCs w:val="24"/>
        </w:rPr>
        <w:t xml:space="preserve">L’indebitamento finanziario netto è pari a </w:t>
      </w:r>
      <w:r w:rsidR="00E0503B">
        <w:rPr>
          <w:rFonts w:ascii="Amasis MT" w:hAnsi="Amasis MT"/>
          <w:sz w:val="24"/>
          <w:szCs w:val="24"/>
        </w:rPr>
        <w:t>72</w:t>
      </w:r>
      <w:r w:rsidRPr="00240E3E">
        <w:rPr>
          <w:rFonts w:ascii="Amasis MT" w:hAnsi="Amasis MT"/>
          <w:sz w:val="24"/>
          <w:szCs w:val="24"/>
        </w:rPr>
        <w:t xml:space="preserve"> mil</w:t>
      </w:r>
      <w:r w:rsidR="00406099" w:rsidRPr="00240E3E">
        <w:rPr>
          <w:rFonts w:ascii="Amasis MT" w:hAnsi="Amasis MT"/>
          <w:sz w:val="24"/>
          <w:szCs w:val="24"/>
        </w:rPr>
        <w:t xml:space="preserve">ioni di euro, </w:t>
      </w:r>
      <w:r w:rsidR="00B57B96" w:rsidRPr="00240E3E">
        <w:rPr>
          <w:rFonts w:ascii="Amasis MT" w:hAnsi="Amasis MT"/>
          <w:sz w:val="24"/>
          <w:szCs w:val="24"/>
        </w:rPr>
        <w:t>rispetto a</w:t>
      </w:r>
      <w:r w:rsidR="00406099" w:rsidRPr="00240E3E">
        <w:rPr>
          <w:rFonts w:ascii="Amasis MT" w:hAnsi="Amasis MT"/>
          <w:sz w:val="24"/>
          <w:szCs w:val="24"/>
        </w:rPr>
        <w:t xml:space="preserve">i </w:t>
      </w:r>
      <w:r w:rsidR="00E0503B">
        <w:rPr>
          <w:rFonts w:ascii="Amasis MT" w:hAnsi="Amasis MT"/>
          <w:sz w:val="24"/>
          <w:szCs w:val="24"/>
        </w:rPr>
        <w:t>49,5</w:t>
      </w:r>
      <w:r w:rsidR="00406099" w:rsidRPr="00240E3E">
        <w:rPr>
          <w:rFonts w:ascii="Amasis MT" w:hAnsi="Amasis MT"/>
          <w:sz w:val="24"/>
          <w:szCs w:val="24"/>
        </w:rPr>
        <w:t xml:space="preserve"> milioni di euro </w:t>
      </w:r>
      <w:r w:rsidR="00406099" w:rsidRPr="00A42405">
        <w:rPr>
          <w:rFonts w:ascii="Amasis MT" w:hAnsi="Amasis MT"/>
          <w:sz w:val="24"/>
          <w:szCs w:val="24"/>
        </w:rPr>
        <w:t>del 31 </w:t>
      </w:r>
      <w:r w:rsidRPr="00A42405">
        <w:rPr>
          <w:rFonts w:ascii="Amasis MT" w:hAnsi="Amasis MT"/>
          <w:sz w:val="24"/>
          <w:szCs w:val="24"/>
        </w:rPr>
        <w:t>dicembre 20</w:t>
      </w:r>
      <w:r w:rsidR="00E0503B">
        <w:rPr>
          <w:rFonts w:ascii="Amasis MT" w:hAnsi="Amasis MT"/>
          <w:sz w:val="24"/>
          <w:szCs w:val="24"/>
        </w:rPr>
        <w:t>20</w:t>
      </w:r>
      <w:r w:rsidR="00BF2CEB" w:rsidRPr="00A42405">
        <w:rPr>
          <w:rFonts w:ascii="Amasis MT" w:hAnsi="Amasis MT"/>
          <w:sz w:val="24"/>
          <w:szCs w:val="24"/>
        </w:rPr>
        <w:t>.</w:t>
      </w:r>
    </w:p>
    <w:p w14:paraId="3026FB9B" w14:textId="0528CBC3" w:rsidR="00A37126" w:rsidRPr="00091385" w:rsidRDefault="00BF2CEB" w:rsidP="00444FE2">
      <w:pPr>
        <w:widowControl w:val="0"/>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after="120"/>
        <w:jc w:val="both"/>
        <w:rPr>
          <w:rFonts w:ascii="Amasis MT" w:hAnsi="Amasis MT"/>
        </w:rPr>
      </w:pPr>
      <w:r w:rsidRPr="00A42405">
        <w:rPr>
          <w:rFonts w:ascii="Amasis MT" w:hAnsi="Amasis MT"/>
        </w:rPr>
        <w:t xml:space="preserve">A fine esercizio </w:t>
      </w:r>
      <w:r w:rsidR="00F42549" w:rsidRPr="00A42405">
        <w:rPr>
          <w:rFonts w:ascii="Amasis MT" w:hAnsi="Amasis MT"/>
        </w:rPr>
        <w:t>i</w:t>
      </w:r>
      <w:r w:rsidR="00615DBE" w:rsidRPr="00A42405">
        <w:rPr>
          <w:rFonts w:ascii="Amasis MT" w:hAnsi="Amasis MT"/>
        </w:rPr>
        <w:t xml:space="preserve">l patrimonio netto ammonta a </w:t>
      </w:r>
      <w:r w:rsidR="002378B6" w:rsidRPr="00A42405">
        <w:rPr>
          <w:rFonts w:ascii="Amasis MT" w:hAnsi="Amasis MT"/>
        </w:rPr>
        <w:t>1</w:t>
      </w:r>
      <w:r w:rsidR="00E0503B">
        <w:rPr>
          <w:rFonts w:ascii="Amasis MT" w:hAnsi="Amasis MT"/>
        </w:rPr>
        <w:t>14</w:t>
      </w:r>
      <w:r w:rsidR="002378B6" w:rsidRPr="00A42405">
        <w:rPr>
          <w:rFonts w:ascii="Amasis MT" w:hAnsi="Amasis MT"/>
        </w:rPr>
        <w:t>,</w:t>
      </w:r>
      <w:r w:rsidR="00E0503B">
        <w:rPr>
          <w:rFonts w:ascii="Amasis MT" w:hAnsi="Amasis MT"/>
        </w:rPr>
        <w:t>4</w:t>
      </w:r>
      <w:r w:rsidR="00615DBE" w:rsidRPr="00A42405">
        <w:rPr>
          <w:rFonts w:ascii="Amasis MT" w:hAnsi="Amasis MT"/>
        </w:rPr>
        <w:t xml:space="preserve"> milioni di euro, contro i </w:t>
      </w:r>
      <w:r w:rsidR="00A42405" w:rsidRPr="00A42405">
        <w:rPr>
          <w:rFonts w:ascii="Amasis MT" w:hAnsi="Amasis MT"/>
        </w:rPr>
        <w:t>10</w:t>
      </w:r>
      <w:r w:rsidR="00E0503B">
        <w:rPr>
          <w:rFonts w:ascii="Amasis MT" w:hAnsi="Amasis MT"/>
        </w:rPr>
        <w:t>9</w:t>
      </w:r>
      <w:r w:rsidR="00A42405" w:rsidRPr="00A42405">
        <w:rPr>
          <w:rFonts w:ascii="Amasis MT" w:hAnsi="Amasis MT"/>
        </w:rPr>
        <w:t>,</w:t>
      </w:r>
      <w:r w:rsidR="00E0503B">
        <w:rPr>
          <w:rFonts w:ascii="Amasis MT" w:hAnsi="Amasis MT"/>
        </w:rPr>
        <w:t>9</w:t>
      </w:r>
      <w:r w:rsidR="00615DBE" w:rsidRPr="00A42405">
        <w:rPr>
          <w:rFonts w:ascii="Amasis MT" w:hAnsi="Amasis MT"/>
        </w:rPr>
        <w:t xml:space="preserve"> milioni di euro del 20</w:t>
      </w:r>
      <w:r w:rsidR="00E0503B">
        <w:rPr>
          <w:rFonts w:ascii="Amasis MT" w:hAnsi="Amasis MT"/>
        </w:rPr>
        <w:t>20</w:t>
      </w:r>
      <w:r w:rsidR="00615DBE" w:rsidRPr="00A42405">
        <w:rPr>
          <w:rFonts w:ascii="Amasis MT" w:hAnsi="Amasis MT"/>
        </w:rPr>
        <w:t>. Il rapporto tra l’indebitamento finanziario netto</w:t>
      </w:r>
      <w:r w:rsidR="00795350" w:rsidRPr="00A42405">
        <w:rPr>
          <w:rFonts w:ascii="Amasis MT" w:hAnsi="Amasis MT"/>
        </w:rPr>
        <w:t xml:space="preserve"> e il patrimonio netto è pari al </w:t>
      </w:r>
      <w:r w:rsidR="00E0503B">
        <w:rPr>
          <w:rFonts w:ascii="Amasis MT" w:hAnsi="Amasis MT"/>
        </w:rPr>
        <w:t>63</w:t>
      </w:r>
      <w:r w:rsidR="002378B6" w:rsidRPr="00A42405">
        <w:rPr>
          <w:rFonts w:ascii="Amasis MT" w:hAnsi="Amasis MT"/>
        </w:rPr>
        <w:t>%;</w:t>
      </w:r>
      <w:r w:rsidR="00F42549" w:rsidRPr="00A42405">
        <w:rPr>
          <w:rFonts w:ascii="Amasis MT" w:hAnsi="Amasis MT"/>
        </w:rPr>
        <w:t xml:space="preserve"> </w:t>
      </w:r>
      <w:r w:rsidR="00DB7DFC" w:rsidRPr="00A42405">
        <w:rPr>
          <w:rFonts w:ascii="Amasis MT" w:hAnsi="Amasis MT"/>
        </w:rPr>
        <w:t>a fine 20</w:t>
      </w:r>
      <w:r w:rsidR="00E0503B">
        <w:rPr>
          <w:rFonts w:ascii="Amasis MT" w:hAnsi="Amasis MT"/>
        </w:rPr>
        <w:t>20</w:t>
      </w:r>
      <w:r w:rsidR="00DB7DFC" w:rsidRPr="00A42405">
        <w:rPr>
          <w:rFonts w:ascii="Amasis MT" w:hAnsi="Amasis MT"/>
        </w:rPr>
        <w:t xml:space="preserve"> era del </w:t>
      </w:r>
      <w:r w:rsidR="00743D77">
        <w:rPr>
          <w:rFonts w:ascii="Amasis MT" w:hAnsi="Amasis MT"/>
        </w:rPr>
        <w:t>45</w:t>
      </w:r>
      <w:r w:rsidR="00795350" w:rsidRPr="00A42405">
        <w:rPr>
          <w:rFonts w:ascii="Amasis MT" w:hAnsi="Amasis MT"/>
        </w:rPr>
        <w:t>%</w:t>
      </w:r>
      <w:r w:rsidR="00615DBE" w:rsidRPr="00A42405">
        <w:rPr>
          <w:rFonts w:ascii="Amasis MT" w:hAnsi="Amasis MT"/>
        </w:rPr>
        <w:t>.</w:t>
      </w:r>
    </w:p>
    <w:p w14:paraId="628F3117" w14:textId="77777777" w:rsidR="00D13B30" w:rsidRPr="00091385" w:rsidRDefault="00D13B30" w:rsidP="00C251C2">
      <w:pPr>
        <w:widowControl w:val="0"/>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p>
    <w:p w14:paraId="2A5B19A5" w14:textId="77777777" w:rsidR="00A502B1" w:rsidRPr="00091385" w:rsidRDefault="00A502B1" w:rsidP="00C251C2">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rPr>
          <w:rFonts w:ascii="Amasis MT" w:hAnsi="Amasis MT"/>
          <w:sz w:val="24"/>
          <w:szCs w:val="24"/>
        </w:rPr>
      </w:pPr>
    </w:p>
    <w:p w14:paraId="490CDF19" w14:textId="77777777" w:rsidR="00444FE2" w:rsidRPr="00091385" w:rsidRDefault="00444FE2" w:rsidP="00C251C2">
      <w:pPr>
        <w:rPr>
          <w:rFonts w:ascii="Amasis MT" w:hAnsi="Amasis MT"/>
          <w:b/>
          <w:i/>
        </w:rPr>
      </w:pPr>
      <w:r w:rsidRPr="00091385">
        <w:rPr>
          <w:rFonts w:ascii="Amasis MT" w:hAnsi="Amasis MT"/>
          <w:b/>
          <w:i/>
        </w:rPr>
        <w:br w:type="page"/>
      </w:r>
    </w:p>
    <w:p w14:paraId="03F3A410" w14:textId="4784B47C" w:rsidR="004E6EE4" w:rsidRPr="00DA6427" w:rsidRDefault="004E6EE4" w:rsidP="000B08D5">
      <w:pPr>
        <w:jc w:val="both"/>
        <w:rPr>
          <w:rFonts w:ascii="Amasis MT" w:hAnsi="Amasis MT"/>
          <w:b/>
          <w:iCs/>
        </w:rPr>
      </w:pPr>
      <w:r w:rsidRPr="00DA6427">
        <w:rPr>
          <w:rFonts w:ascii="Amasis MT" w:hAnsi="Amasis MT"/>
          <w:b/>
          <w:iCs/>
        </w:rPr>
        <w:t>Prospetto di raccordo tra il patrimonio netto e il risultato del periodo della capogruppo e il patrimonio netto e il risultato del periodo consolidato</w:t>
      </w:r>
    </w:p>
    <w:p w14:paraId="7E2FECC5" w14:textId="77777777" w:rsidR="00DA6427" w:rsidRDefault="00DA6427" w:rsidP="00C251C2">
      <w:pPr>
        <w:jc w:val="both"/>
        <w:rPr>
          <w:rFonts w:ascii="Amasis MT" w:hAnsi="Amasis MT"/>
        </w:rPr>
      </w:pPr>
    </w:p>
    <w:p w14:paraId="34E9BA7A" w14:textId="375A5582" w:rsidR="004E6EE4" w:rsidRPr="00091385" w:rsidRDefault="004E6EE4" w:rsidP="00C251C2">
      <w:pPr>
        <w:jc w:val="both"/>
        <w:rPr>
          <w:rFonts w:ascii="Amasis MT" w:hAnsi="Amasis MT"/>
        </w:rPr>
      </w:pPr>
      <w:r w:rsidRPr="00091385">
        <w:rPr>
          <w:rFonts w:ascii="Amasis MT" w:hAnsi="Amasis MT"/>
        </w:rPr>
        <w:t xml:space="preserve">Ai sensi della Comunicazione </w:t>
      </w:r>
      <w:r w:rsidR="0033443A" w:rsidRPr="00091385">
        <w:rPr>
          <w:rFonts w:ascii="Amasis MT" w:hAnsi="Amasis MT"/>
        </w:rPr>
        <w:t>CONSOB</w:t>
      </w:r>
      <w:r w:rsidRPr="00091385">
        <w:rPr>
          <w:rFonts w:ascii="Amasis MT" w:hAnsi="Amasis MT"/>
        </w:rPr>
        <w:t xml:space="preserve"> del 28 luglio 2006 si riporta il prospetto di raccordo fra il risultato dell’esercizio 20</w:t>
      </w:r>
      <w:r w:rsidR="00DD703B">
        <w:rPr>
          <w:rFonts w:ascii="Amasis MT" w:hAnsi="Amasis MT"/>
        </w:rPr>
        <w:t>2</w:t>
      </w:r>
      <w:r w:rsidR="00B66E8B">
        <w:rPr>
          <w:rFonts w:ascii="Amasis MT" w:hAnsi="Amasis MT"/>
        </w:rPr>
        <w:t xml:space="preserve">1 </w:t>
      </w:r>
      <w:r w:rsidRPr="00091385">
        <w:rPr>
          <w:rFonts w:ascii="Amasis MT" w:hAnsi="Amasis MT"/>
        </w:rPr>
        <w:t>e il patrimonio netto al 31 dicembre 20</w:t>
      </w:r>
      <w:r w:rsidR="00DD703B">
        <w:rPr>
          <w:rFonts w:ascii="Amasis MT" w:hAnsi="Amasis MT"/>
        </w:rPr>
        <w:t>2</w:t>
      </w:r>
      <w:r w:rsidR="00B66E8B">
        <w:rPr>
          <w:rFonts w:ascii="Amasis MT" w:hAnsi="Amasis MT"/>
        </w:rPr>
        <w:t>1</w:t>
      </w:r>
      <w:r w:rsidRPr="00091385">
        <w:rPr>
          <w:rFonts w:ascii="Amasis MT" w:hAnsi="Amasis MT"/>
        </w:rPr>
        <w:t xml:space="preserve"> di Gruppo con gli analoghi valori della Capogruppo Sabaf S.p.A.:</w:t>
      </w:r>
    </w:p>
    <w:p w14:paraId="47ADC4EA" w14:textId="6EB2F7F6" w:rsidR="00294971" w:rsidRPr="00091385" w:rsidRDefault="00294971" w:rsidP="00C251C2">
      <w:pPr>
        <w:jc w:val="both"/>
        <w:rPr>
          <w:rFonts w:ascii="Amasis MT" w:hAnsi="Amasis MT"/>
        </w:rPr>
      </w:pPr>
    </w:p>
    <w:tbl>
      <w:tblPr>
        <w:tblW w:w="5000" w:type="pct"/>
        <w:tblCellMar>
          <w:left w:w="70" w:type="dxa"/>
          <w:right w:w="70" w:type="dxa"/>
        </w:tblCellMar>
        <w:tblLook w:val="0000" w:firstRow="0" w:lastRow="0" w:firstColumn="0" w:lastColumn="0" w:noHBand="0" w:noVBand="0"/>
      </w:tblPr>
      <w:tblGrid>
        <w:gridCol w:w="5411"/>
        <w:gridCol w:w="146"/>
        <w:gridCol w:w="993"/>
        <w:gridCol w:w="1045"/>
        <w:gridCol w:w="146"/>
        <w:gridCol w:w="993"/>
        <w:gridCol w:w="1045"/>
      </w:tblGrid>
      <w:tr w:rsidR="00294971" w:rsidRPr="00CB5577" w14:paraId="0A0E5D6F" w14:textId="77777777" w:rsidTr="004D7379">
        <w:trPr>
          <w:trHeight w:val="240"/>
        </w:trPr>
        <w:tc>
          <w:tcPr>
            <w:tcW w:w="2467" w:type="pct"/>
            <w:tcBorders>
              <w:bottom w:val="single" w:sz="4" w:space="0" w:color="auto"/>
            </w:tcBorders>
            <w:noWrap/>
            <w:vAlign w:val="bottom"/>
          </w:tcPr>
          <w:p w14:paraId="3796833B" w14:textId="77777777" w:rsidR="00294971" w:rsidRPr="00CB5577" w:rsidRDefault="00294971" w:rsidP="00EE2E07">
            <w:pPr>
              <w:jc w:val="center"/>
              <w:rPr>
                <w:rFonts w:ascii="Amasis MT" w:hAnsi="Amasis MT"/>
                <w:sz w:val="20"/>
                <w:szCs w:val="20"/>
              </w:rPr>
            </w:pPr>
            <w:r w:rsidRPr="00CB5577">
              <w:rPr>
                <w:rFonts w:ascii="Amasis MT" w:hAnsi="Amasis MT"/>
                <w:sz w:val="20"/>
                <w:szCs w:val="20"/>
              </w:rPr>
              <w:t> </w:t>
            </w:r>
          </w:p>
        </w:tc>
        <w:tc>
          <w:tcPr>
            <w:tcW w:w="84" w:type="pct"/>
            <w:tcBorders>
              <w:top w:val="nil"/>
              <w:right w:val="single" w:sz="4" w:space="0" w:color="auto"/>
            </w:tcBorders>
            <w:noWrap/>
            <w:vAlign w:val="bottom"/>
          </w:tcPr>
          <w:p w14:paraId="243548CD" w14:textId="77777777" w:rsidR="00294971" w:rsidRPr="00CB5577" w:rsidRDefault="00294971" w:rsidP="00EE2E07">
            <w:pPr>
              <w:jc w:val="center"/>
              <w:rPr>
                <w:rFonts w:ascii="Amasis MT" w:hAnsi="Amasis MT"/>
                <w:sz w:val="20"/>
                <w:szCs w:val="20"/>
              </w:rPr>
            </w:pPr>
          </w:p>
        </w:tc>
        <w:tc>
          <w:tcPr>
            <w:tcW w:w="118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B369633" w14:textId="39EFF303" w:rsidR="00294971" w:rsidRPr="00CB5577" w:rsidRDefault="00294971" w:rsidP="00EE2E07">
            <w:pPr>
              <w:jc w:val="center"/>
              <w:rPr>
                <w:rFonts w:ascii="Amasis MT" w:hAnsi="Amasis MT"/>
                <w:b/>
                <w:bCs/>
                <w:sz w:val="20"/>
                <w:szCs w:val="20"/>
              </w:rPr>
            </w:pPr>
            <w:r w:rsidRPr="00CB5577">
              <w:rPr>
                <w:rFonts w:ascii="Amasis MT" w:hAnsi="Amasis MT"/>
                <w:b/>
                <w:bCs/>
                <w:sz w:val="20"/>
                <w:szCs w:val="20"/>
              </w:rPr>
              <w:t>31.12.20</w:t>
            </w:r>
            <w:r w:rsidR="00166542" w:rsidRPr="00CB5577">
              <w:rPr>
                <w:rFonts w:ascii="Amasis MT" w:hAnsi="Amasis MT"/>
                <w:b/>
                <w:bCs/>
                <w:sz w:val="20"/>
                <w:szCs w:val="20"/>
              </w:rPr>
              <w:t>2</w:t>
            </w:r>
            <w:r w:rsidR="00B66E8B" w:rsidRPr="00CB5577">
              <w:rPr>
                <w:rFonts w:ascii="Amasis MT" w:hAnsi="Amasis MT"/>
                <w:b/>
                <w:bCs/>
                <w:sz w:val="20"/>
                <w:szCs w:val="20"/>
              </w:rPr>
              <w:t>1</w:t>
            </w:r>
          </w:p>
        </w:tc>
        <w:tc>
          <w:tcPr>
            <w:tcW w:w="84" w:type="pct"/>
            <w:tcBorders>
              <w:top w:val="nil"/>
              <w:left w:val="single" w:sz="4" w:space="0" w:color="auto"/>
              <w:right w:val="single" w:sz="4" w:space="0" w:color="auto"/>
            </w:tcBorders>
            <w:noWrap/>
            <w:vAlign w:val="bottom"/>
          </w:tcPr>
          <w:p w14:paraId="682CDF11" w14:textId="77777777" w:rsidR="00294971" w:rsidRPr="00CB5577" w:rsidRDefault="00294971" w:rsidP="00EE2E07">
            <w:pPr>
              <w:jc w:val="center"/>
              <w:rPr>
                <w:rFonts w:ascii="Amasis MT" w:hAnsi="Amasis MT"/>
                <w:sz w:val="20"/>
                <w:szCs w:val="20"/>
              </w:rPr>
            </w:pPr>
          </w:p>
        </w:tc>
        <w:tc>
          <w:tcPr>
            <w:tcW w:w="118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C768664" w14:textId="2C10F626" w:rsidR="00294971" w:rsidRPr="00CB5577" w:rsidRDefault="00B66E8B" w:rsidP="00EE2E07">
            <w:pPr>
              <w:jc w:val="center"/>
              <w:rPr>
                <w:rFonts w:ascii="Amasis MT" w:hAnsi="Amasis MT"/>
                <w:b/>
                <w:bCs/>
                <w:sz w:val="20"/>
                <w:szCs w:val="20"/>
              </w:rPr>
            </w:pPr>
            <w:r w:rsidRPr="00CB5577">
              <w:rPr>
                <w:rFonts w:ascii="Amasis MT" w:hAnsi="Amasis MT"/>
                <w:b/>
                <w:bCs/>
                <w:sz w:val="20"/>
                <w:szCs w:val="20"/>
              </w:rPr>
              <w:t>31.12.2020</w:t>
            </w:r>
          </w:p>
        </w:tc>
      </w:tr>
      <w:tr w:rsidR="00294971" w:rsidRPr="00CB5577" w14:paraId="634D7FE1" w14:textId="77777777" w:rsidTr="004D7379">
        <w:trPr>
          <w:trHeight w:val="480"/>
        </w:trPr>
        <w:tc>
          <w:tcPr>
            <w:tcW w:w="2467" w:type="pct"/>
            <w:tcBorders>
              <w:top w:val="single" w:sz="4" w:space="0" w:color="auto"/>
              <w:left w:val="single" w:sz="4" w:space="0" w:color="auto"/>
              <w:bottom w:val="single" w:sz="4" w:space="0" w:color="auto"/>
              <w:right w:val="single" w:sz="4" w:space="0" w:color="auto"/>
            </w:tcBorders>
            <w:noWrap/>
            <w:vAlign w:val="center"/>
          </w:tcPr>
          <w:p w14:paraId="64231A27" w14:textId="77777777" w:rsidR="00294971" w:rsidRPr="00CB5577" w:rsidRDefault="00294971" w:rsidP="004D7379">
            <w:pPr>
              <w:jc w:val="center"/>
              <w:rPr>
                <w:rFonts w:ascii="Amasis MT" w:hAnsi="Amasis MT"/>
                <w:sz w:val="20"/>
                <w:szCs w:val="20"/>
              </w:rPr>
            </w:pPr>
            <w:r w:rsidRPr="00CB5577">
              <w:rPr>
                <w:rFonts w:ascii="Amasis MT" w:hAnsi="Amasis MT"/>
                <w:sz w:val="20"/>
                <w:szCs w:val="20"/>
              </w:rPr>
              <w:t>Descrizione</w:t>
            </w:r>
          </w:p>
        </w:tc>
        <w:tc>
          <w:tcPr>
            <w:tcW w:w="84" w:type="pct"/>
            <w:tcBorders>
              <w:left w:val="single" w:sz="4" w:space="0" w:color="auto"/>
              <w:right w:val="single" w:sz="4" w:space="0" w:color="auto"/>
            </w:tcBorders>
            <w:noWrap/>
            <w:vAlign w:val="bottom"/>
          </w:tcPr>
          <w:p w14:paraId="31AF382A" w14:textId="77777777" w:rsidR="00294971" w:rsidRPr="00CB5577" w:rsidRDefault="00294971" w:rsidP="00EE2E07">
            <w:pPr>
              <w:jc w:val="cente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vAlign w:val="bottom"/>
          </w:tcPr>
          <w:p w14:paraId="2A0A6F9D" w14:textId="77777777" w:rsidR="00294971" w:rsidRPr="00CB5577" w:rsidRDefault="00294971" w:rsidP="00EE2E07">
            <w:pPr>
              <w:jc w:val="center"/>
              <w:rPr>
                <w:rFonts w:ascii="Amasis MT" w:hAnsi="Amasis MT"/>
                <w:sz w:val="20"/>
                <w:szCs w:val="20"/>
              </w:rPr>
            </w:pPr>
            <w:r w:rsidRPr="00CB5577">
              <w:rPr>
                <w:rFonts w:ascii="Amasis MT" w:hAnsi="Amasis MT"/>
                <w:sz w:val="20"/>
                <w:szCs w:val="20"/>
              </w:rPr>
              <w:t>Utile d'esercizio</w:t>
            </w:r>
          </w:p>
        </w:tc>
        <w:tc>
          <w:tcPr>
            <w:tcW w:w="596" w:type="pct"/>
            <w:tcBorders>
              <w:top w:val="single" w:sz="4" w:space="0" w:color="auto"/>
              <w:left w:val="nil"/>
              <w:bottom w:val="single" w:sz="4" w:space="0" w:color="auto"/>
              <w:right w:val="single" w:sz="4" w:space="0" w:color="auto"/>
            </w:tcBorders>
            <w:vAlign w:val="bottom"/>
          </w:tcPr>
          <w:p w14:paraId="6D689108" w14:textId="77777777" w:rsidR="00294971" w:rsidRPr="00CB5577" w:rsidRDefault="00294971" w:rsidP="00EE2E07">
            <w:pPr>
              <w:jc w:val="center"/>
              <w:rPr>
                <w:rFonts w:ascii="Amasis MT" w:hAnsi="Amasis MT"/>
                <w:sz w:val="20"/>
                <w:szCs w:val="20"/>
              </w:rPr>
            </w:pPr>
            <w:r w:rsidRPr="00CB5577">
              <w:rPr>
                <w:rFonts w:ascii="Amasis MT" w:hAnsi="Amasis MT"/>
                <w:sz w:val="20"/>
                <w:szCs w:val="20"/>
              </w:rPr>
              <w:t>Patrimonio netto</w:t>
            </w:r>
          </w:p>
        </w:tc>
        <w:tc>
          <w:tcPr>
            <w:tcW w:w="84" w:type="pct"/>
            <w:tcBorders>
              <w:left w:val="single" w:sz="4" w:space="0" w:color="auto"/>
              <w:right w:val="single" w:sz="4" w:space="0" w:color="auto"/>
            </w:tcBorders>
            <w:noWrap/>
            <w:vAlign w:val="bottom"/>
          </w:tcPr>
          <w:p w14:paraId="5F90C62F" w14:textId="77777777" w:rsidR="00294971" w:rsidRPr="00CB5577" w:rsidRDefault="00294971" w:rsidP="00EE2E07">
            <w:pPr>
              <w:jc w:val="cente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vAlign w:val="bottom"/>
          </w:tcPr>
          <w:p w14:paraId="500FD0AA" w14:textId="77777777" w:rsidR="00294971" w:rsidRPr="00CB5577" w:rsidRDefault="00294971" w:rsidP="00EE2E07">
            <w:pPr>
              <w:jc w:val="center"/>
              <w:rPr>
                <w:rFonts w:ascii="Amasis MT" w:hAnsi="Amasis MT"/>
                <w:sz w:val="20"/>
                <w:szCs w:val="20"/>
              </w:rPr>
            </w:pPr>
            <w:r w:rsidRPr="00CB5577">
              <w:rPr>
                <w:rFonts w:ascii="Amasis MT" w:hAnsi="Amasis MT"/>
                <w:sz w:val="20"/>
                <w:szCs w:val="20"/>
              </w:rPr>
              <w:t>Utile d'esercizio</w:t>
            </w:r>
          </w:p>
        </w:tc>
        <w:tc>
          <w:tcPr>
            <w:tcW w:w="596" w:type="pct"/>
            <w:tcBorders>
              <w:top w:val="single" w:sz="4" w:space="0" w:color="auto"/>
              <w:left w:val="nil"/>
              <w:bottom w:val="single" w:sz="4" w:space="0" w:color="auto"/>
              <w:right w:val="single" w:sz="4" w:space="0" w:color="auto"/>
            </w:tcBorders>
            <w:vAlign w:val="bottom"/>
          </w:tcPr>
          <w:p w14:paraId="09C4F090" w14:textId="77777777" w:rsidR="00294971" w:rsidRPr="00CB5577" w:rsidRDefault="00294971" w:rsidP="00EE2E07">
            <w:pPr>
              <w:jc w:val="center"/>
              <w:rPr>
                <w:rFonts w:ascii="Amasis MT" w:hAnsi="Amasis MT"/>
                <w:sz w:val="20"/>
                <w:szCs w:val="20"/>
              </w:rPr>
            </w:pPr>
            <w:r w:rsidRPr="00CB5577">
              <w:rPr>
                <w:rFonts w:ascii="Amasis MT" w:hAnsi="Amasis MT"/>
                <w:sz w:val="20"/>
                <w:szCs w:val="20"/>
              </w:rPr>
              <w:t>Patrimonio netto</w:t>
            </w:r>
          </w:p>
        </w:tc>
      </w:tr>
      <w:tr w:rsidR="00294971" w:rsidRPr="00CB5577" w14:paraId="7DD0305A"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2F2FC417" w14:textId="77777777" w:rsidR="00294971" w:rsidRPr="00CB5577" w:rsidRDefault="00294971" w:rsidP="00EE2E07">
            <w:pPr>
              <w:rPr>
                <w:rFonts w:ascii="Amasis MT" w:hAnsi="Amasis MT"/>
                <w:sz w:val="20"/>
                <w:szCs w:val="20"/>
              </w:rPr>
            </w:pPr>
            <w:r w:rsidRPr="00CB5577">
              <w:rPr>
                <w:rFonts w:ascii="Amasis MT" w:hAnsi="Amasis MT"/>
                <w:sz w:val="20"/>
                <w:szCs w:val="20"/>
              </w:rPr>
              <w:t> </w:t>
            </w:r>
          </w:p>
        </w:tc>
        <w:tc>
          <w:tcPr>
            <w:tcW w:w="84" w:type="pct"/>
            <w:tcBorders>
              <w:left w:val="single" w:sz="4" w:space="0" w:color="auto"/>
              <w:right w:val="single" w:sz="4" w:space="0" w:color="auto"/>
            </w:tcBorders>
            <w:noWrap/>
            <w:vAlign w:val="bottom"/>
          </w:tcPr>
          <w:p w14:paraId="568268AA" w14:textId="77777777" w:rsidR="00294971" w:rsidRPr="00CB5577" w:rsidRDefault="00294971" w:rsidP="00EE2E07">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bottom"/>
          </w:tcPr>
          <w:p w14:paraId="63F63871" w14:textId="77777777" w:rsidR="00294971" w:rsidRPr="00CB5577" w:rsidRDefault="00294971" w:rsidP="00EE2E07">
            <w:pPr>
              <w:rPr>
                <w:rFonts w:ascii="Amasis MT" w:hAnsi="Amasis MT"/>
                <w:sz w:val="20"/>
                <w:szCs w:val="20"/>
              </w:rPr>
            </w:pPr>
            <w:r w:rsidRPr="00CB5577">
              <w:rPr>
                <w:rFonts w:ascii="Amasis MT" w:hAnsi="Amasis MT"/>
                <w:sz w:val="20"/>
                <w:szCs w:val="20"/>
              </w:rPr>
              <w:t> </w:t>
            </w:r>
          </w:p>
        </w:tc>
        <w:tc>
          <w:tcPr>
            <w:tcW w:w="596" w:type="pct"/>
            <w:tcBorders>
              <w:top w:val="single" w:sz="4" w:space="0" w:color="auto"/>
              <w:left w:val="nil"/>
              <w:bottom w:val="single" w:sz="4" w:space="0" w:color="auto"/>
              <w:right w:val="single" w:sz="4" w:space="0" w:color="auto"/>
            </w:tcBorders>
            <w:noWrap/>
            <w:vAlign w:val="bottom"/>
          </w:tcPr>
          <w:p w14:paraId="77E03C76" w14:textId="77777777" w:rsidR="00294971" w:rsidRPr="00CB5577" w:rsidRDefault="00294971" w:rsidP="00EE2E07">
            <w:pPr>
              <w:rPr>
                <w:rFonts w:ascii="Amasis MT" w:hAnsi="Amasis MT"/>
                <w:sz w:val="20"/>
                <w:szCs w:val="20"/>
              </w:rPr>
            </w:pPr>
            <w:r w:rsidRPr="00CB5577">
              <w:rPr>
                <w:rFonts w:ascii="Amasis MT" w:hAnsi="Amasis MT"/>
                <w:sz w:val="20"/>
                <w:szCs w:val="20"/>
              </w:rPr>
              <w:t> </w:t>
            </w:r>
          </w:p>
        </w:tc>
        <w:tc>
          <w:tcPr>
            <w:tcW w:w="84" w:type="pct"/>
            <w:tcBorders>
              <w:left w:val="single" w:sz="4" w:space="0" w:color="auto"/>
              <w:right w:val="single" w:sz="4" w:space="0" w:color="auto"/>
            </w:tcBorders>
            <w:noWrap/>
            <w:vAlign w:val="bottom"/>
          </w:tcPr>
          <w:p w14:paraId="707C6CE8" w14:textId="77777777" w:rsidR="00294971" w:rsidRPr="00CB5577" w:rsidRDefault="00294971" w:rsidP="00EE2E07">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bottom"/>
          </w:tcPr>
          <w:p w14:paraId="706AEBCD" w14:textId="77777777" w:rsidR="00294971" w:rsidRPr="00CB5577" w:rsidRDefault="00294971" w:rsidP="00EE2E07">
            <w:pPr>
              <w:rPr>
                <w:rFonts w:ascii="Amasis MT" w:hAnsi="Amasis MT"/>
                <w:sz w:val="20"/>
                <w:szCs w:val="20"/>
              </w:rPr>
            </w:pPr>
            <w:r w:rsidRPr="00CB5577">
              <w:rPr>
                <w:rFonts w:ascii="Amasis MT" w:hAnsi="Amasis MT"/>
                <w:sz w:val="20"/>
                <w:szCs w:val="20"/>
              </w:rPr>
              <w:t> </w:t>
            </w:r>
          </w:p>
        </w:tc>
        <w:tc>
          <w:tcPr>
            <w:tcW w:w="596" w:type="pct"/>
            <w:tcBorders>
              <w:top w:val="single" w:sz="4" w:space="0" w:color="auto"/>
              <w:left w:val="single" w:sz="4" w:space="0" w:color="auto"/>
              <w:bottom w:val="single" w:sz="4" w:space="0" w:color="auto"/>
              <w:right w:val="single" w:sz="4" w:space="0" w:color="auto"/>
            </w:tcBorders>
            <w:noWrap/>
            <w:vAlign w:val="bottom"/>
          </w:tcPr>
          <w:p w14:paraId="50E50A7D" w14:textId="77777777" w:rsidR="00294971" w:rsidRPr="00CB5577" w:rsidRDefault="00294971" w:rsidP="00EE2E07">
            <w:pPr>
              <w:rPr>
                <w:rFonts w:ascii="Amasis MT" w:hAnsi="Amasis MT"/>
                <w:sz w:val="20"/>
                <w:szCs w:val="20"/>
              </w:rPr>
            </w:pPr>
            <w:r w:rsidRPr="00CB5577">
              <w:rPr>
                <w:rFonts w:ascii="Amasis MT" w:hAnsi="Amasis MT"/>
                <w:sz w:val="20"/>
                <w:szCs w:val="20"/>
              </w:rPr>
              <w:t> </w:t>
            </w:r>
          </w:p>
        </w:tc>
      </w:tr>
      <w:tr w:rsidR="00B66E8B" w:rsidRPr="00CB5577" w14:paraId="66A26E95"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36DBEFD2" w14:textId="77777777" w:rsidR="00B66E8B" w:rsidRPr="00CB5577" w:rsidRDefault="00B66E8B" w:rsidP="00B66E8B">
            <w:pPr>
              <w:rPr>
                <w:rFonts w:ascii="Amasis MT" w:hAnsi="Amasis MT"/>
                <w:b/>
                <w:sz w:val="20"/>
                <w:szCs w:val="20"/>
              </w:rPr>
            </w:pPr>
            <w:r w:rsidRPr="00CB5577">
              <w:rPr>
                <w:rFonts w:ascii="Amasis MT" w:hAnsi="Amasis MT"/>
                <w:b/>
                <w:sz w:val="20"/>
                <w:szCs w:val="20"/>
              </w:rPr>
              <w:t>Utile e patrimonio netto della capogruppo Sabaf S.p.A.</w:t>
            </w:r>
          </w:p>
        </w:tc>
        <w:tc>
          <w:tcPr>
            <w:tcW w:w="84" w:type="pct"/>
            <w:tcBorders>
              <w:left w:val="single" w:sz="4" w:space="0" w:color="auto"/>
              <w:right w:val="single" w:sz="4" w:space="0" w:color="auto"/>
            </w:tcBorders>
            <w:noWrap/>
            <w:vAlign w:val="bottom"/>
          </w:tcPr>
          <w:p w14:paraId="2E8C2056" w14:textId="77777777" w:rsidR="00B66E8B" w:rsidRPr="00CB5577" w:rsidRDefault="00B66E8B" w:rsidP="00B66E8B">
            <w:pPr>
              <w:rPr>
                <w:rFonts w:ascii="Amasis MT" w:hAnsi="Amasis MT"/>
                <w:b/>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13CF0" w14:textId="540D6C45" w:rsidR="00B66E8B" w:rsidRPr="00CB5577" w:rsidRDefault="00B66E8B" w:rsidP="00B66E8B">
            <w:pPr>
              <w:jc w:val="right"/>
              <w:rPr>
                <w:rFonts w:ascii="Amasis MT" w:hAnsi="Amasis MT"/>
                <w:b/>
                <w:sz w:val="20"/>
                <w:szCs w:val="20"/>
              </w:rPr>
            </w:pPr>
            <w:r w:rsidRPr="00CB5577">
              <w:rPr>
                <w:rFonts w:ascii="Amasis MT" w:hAnsi="Amasis MT" w:cs="Calibri"/>
                <w:b/>
                <w:bCs/>
                <w:color w:val="000000"/>
                <w:sz w:val="20"/>
                <w:szCs w:val="20"/>
              </w:rPr>
              <w:t>10.044</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204B97C9" w14:textId="21FF633E" w:rsidR="00B66E8B" w:rsidRPr="00CB5577" w:rsidRDefault="00B66E8B" w:rsidP="00B66E8B">
            <w:pPr>
              <w:jc w:val="right"/>
              <w:rPr>
                <w:rFonts w:ascii="Amasis MT" w:hAnsi="Amasis MT"/>
                <w:b/>
                <w:sz w:val="20"/>
                <w:szCs w:val="20"/>
              </w:rPr>
            </w:pPr>
            <w:r w:rsidRPr="00CB5577">
              <w:rPr>
                <w:rFonts w:ascii="Amasis MT" w:hAnsi="Amasis MT" w:cs="Calibri"/>
                <w:b/>
                <w:bCs/>
                <w:color w:val="000000"/>
                <w:sz w:val="20"/>
                <w:szCs w:val="20"/>
              </w:rPr>
              <w:t>114.409</w:t>
            </w:r>
          </w:p>
        </w:tc>
        <w:tc>
          <w:tcPr>
            <w:tcW w:w="84" w:type="pct"/>
            <w:tcBorders>
              <w:left w:val="single" w:sz="4" w:space="0" w:color="auto"/>
              <w:right w:val="single" w:sz="4" w:space="0" w:color="auto"/>
            </w:tcBorders>
            <w:noWrap/>
            <w:vAlign w:val="center"/>
          </w:tcPr>
          <w:p w14:paraId="0F0AB045" w14:textId="77777777" w:rsidR="00B66E8B" w:rsidRPr="00CB5577" w:rsidRDefault="00B66E8B" w:rsidP="00B66E8B">
            <w:pPr>
              <w:jc w:val="right"/>
              <w:rPr>
                <w:rFonts w:ascii="Amasis MT" w:hAnsi="Amasis MT"/>
                <w:b/>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28190E06" w14:textId="03A674C3" w:rsidR="00B66E8B" w:rsidRPr="00CB5577" w:rsidRDefault="00B66E8B" w:rsidP="00B66E8B">
            <w:pPr>
              <w:jc w:val="right"/>
              <w:rPr>
                <w:rFonts w:ascii="Amasis MT" w:hAnsi="Amasis MT"/>
                <w:b/>
                <w:sz w:val="20"/>
                <w:szCs w:val="20"/>
              </w:rPr>
            </w:pPr>
            <w:r w:rsidRPr="00CB5577">
              <w:rPr>
                <w:rFonts w:ascii="Amasis MT" w:hAnsi="Amasis MT"/>
                <w:b/>
                <w:sz w:val="20"/>
                <w:szCs w:val="20"/>
              </w:rPr>
              <w:t>6.410</w:t>
            </w:r>
          </w:p>
        </w:tc>
        <w:tc>
          <w:tcPr>
            <w:tcW w:w="596" w:type="pct"/>
            <w:tcBorders>
              <w:top w:val="single" w:sz="4" w:space="0" w:color="auto"/>
              <w:left w:val="single" w:sz="4" w:space="0" w:color="auto"/>
              <w:bottom w:val="single" w:sz="4" w:space="0" w:color="auto"/>
              <w:right w:val="single" w:sz="4" w:space="0" w:color="auto"/>
            </w:tcBorders>
            <w:noWrap/>
            <w:vAlign w:val="center"/>
          </w:tcPr>
          <w:p w14:paraId="643BD68B" w14:textId="23DA0168" w:rsidR="00B66E8B" w:rsidRPr="00CB5577" w:rsidRDefault="00B66E8B" w:rsidP="00B66E8B">
            <w:pPr>
              <w:jc w:val="right"/>
              <w:rPr>
                <w:rFonts w:ascii="Amasis MT" w:hAnsi="Amasis MT"/>
                <w:b/>
                <w:sz w:val="20"/>
                <w:szCs w:val="20"/>
              </w:rPr>
            </w:pPr>
            <w:r w:rsidRPr="00CB5577">
              <w:rPr>
                <w:rFonts w:ascii="Amasis MT" w:hAnsi="Amasis MT"/>
                <w:b/>
                <w:sz w:val="20"/>
                <w:szCs w:val="20"/>
              </w:rPr>
              <w:t>109.928</w:t>
            </w:r>
          </w:p>
        </w:tc>
      </w:tr>
      <w:tr w:rsidR="00B66E8B" w:rsidRPr="00CB5577" w14:paraId="711BBC4E"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00792D0A" w14:textId="77777777" w:rsidR="00B66E8B" w:rsidRPr="00CB5577" w:rsidRDefault="00B66E8B" w:rsidP="00B66E8B">
            <w:pPr>
              <w:rPr>
                <w:rFonts w:ascii="Amasis MT" w:hAnsi="Amasis MT"/>
                <w:sz w:val="20"/>
                <w:szCs w:val="20"/>
              </w:rPr>
            </w:pPr>
            <w:r w:rsidRPr="00CB5577">
              <w:rPr>
                <w:rFonts w:ascii="Amasis MT" w:hAnsi="Amasis MT"/>
                <w:sz w:val="20"/>
                <w:szCs w:val="20"/>
              </w:rPr>
              <w:t> </w:t>
            </w:r>
          </w:p>
        </w:tc>
        <w:tc>
          <w:tcPr>
            <w:tcW w:w="84" w:type="pct"/>
            <w:tcBorders>
              <w:left w:val="single" w:sz="4" w:space="0" w:color="auto"/>
              <w:right w:val="single" w:sz="4" w:space="0" w:color="auto"/>
            </w:tcBorders>
            <w:noWrap/>
            <w:vAlign w:val="bottom"/>
          </w:tcPr>
          <w:p w14:paraId="43C1831E"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CFEF5C" w14:textId="5D8F02A2"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511EA371" w14:textId="5264FB22"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84" w:type="pct"/>
            <w:tcBorders>
              <w:left w:val="single" w:sz="4" w:space="0" w:color="auto"/>
              <w:right w:val="single" w:sz="4" w:space="0" w:color="auto"/>
            </w:tcBorders>
            <w:noWrap/>
            <w:vAlign w:val="center"/>
          </w:tcPr>
          <w:p w14:paraId="1F710C2E"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4EED0A4A" w14:textId="77777777" w:rsidR="00B66E8B" w:rsidRPr="00CB5577" w:rsidRDefault="00B66E8B" w:rsidP="00B66E8B">
            <w:pPr>
              <w:jc w:val="right"/>
              <w:rPr>
                <w:rFonts w:ascii="Amasis MT" w:hAnsi="Amasis MT"/>
                <w:sz w:val="20"/>
                <w:szCs w:val="20"/>
              </w:rPr>
            </w:pPr>
          </w:p>
        </w:tc>
        <w:tc>
          <w:tcPr>
            <w:tcW w:w="596" w:type="pct"/>
            <w:tcBorders>
              <w:top w:val="single" w:sz="4" w:space="0" w:color="auto"/>
              <w:left w:val="single" w:sz="4" w:space="0" w:color="auto"/>
              <w:bottom w:val="single" w:sz="4" w:space="0" w:color="auto"/>
              <w:right w:val="single" w:sz="4" w:space="0" w:color="auto"/>
            </w:tcBorders>
            <w:noWrap/>
            <w:vAlign w:val="center"/>
          </w:tcPr>
          <w:p w14:paraId="76B0A0F5" w14:textId="77777777" w:rsidR="00B66E8B" w:rsidRPr="00CB5577" w:rsidRDefault="00B66E8B" w:rsidP="00B66E8B">
            <w:pPr>
              <w:jc w:val="right"/>
              <w:rPr>
                <w:rFonts w:ascii="Amasis MT" w:hAnsi="Amasis MT"/>
                <w:sz w:val="20"/>
                <w:szCs w:val="20"/>
              </w:rPr>
            </w:pPr>
          </w:p>
        </w:tc>
      </w:tr>
      <w:tr w:rsidR="00B66E8B" w:rsidRPr="00CB5577" w14:paraId="1B5D537E"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5013EC5A" w14:textId="0DA12FD0" w:rsidR="00B66E8B" w:rsidRPr="00CB5577" w:rsidRDefault="00B66E8B" w:rsidP="00B66E8B">
            <w:pPr>
              <w:rPr>
                <w:rFonts w:ascii="Amasis MT" w:hAnsi="Amasis MT"/>
                <w:sz w:val="20"/>
                <w:szCs w:val="20"/>
              </w:rPr>
            </w:pPr>
            <w:r w:rsidRPr="00CB5577">
              <w:rPr>
                <w:rFonts w:ascii="Amasis MT" w:hAnsi="Amasis MT"/>
                <w:sz w:val="20"/>
                <w:szCs w:val="20"/>
              </w:rPr>
              <w:t>Patrimonio e risultati società consolidate</w:t>
            </w:r>
          </w:p>
        </w:tc>
        <w:tc>
          <w:tcPr>
            <w:tcW w:w="84" w:type="pct"/>
            <w:tcBorders>
              <w:left w:val="single" w:sz="4" w:space="0" w:color="auto"/>
              <w:right w:val="single" w:sz="4" w:space="0" w:color="auto"/>
            </w:tcBorders>
            <w:noWrap/>
            <w:vAlign w:val="bottom"/>
          </w:tcPr>
          <w:p w14:paraId="275F27D1"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873EB7" w14:textId="070331FA"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15.008</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477DB863" w14:textId="20A10982"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96.538</w:t>
            </w:r>
          </w:p>
        </w:tc>
        <w:tc>
          <w:tcPr>
            <w:tcW w:w="84" w:type="pct"/>
            <w:tcBorders>
              <w:left w:val="single" w:sz="4" w:space="0" w:color="auto"/>
              <w:right w:val="single" w:sz="4" w:space="0" w:color="auto"/>
            </w:tcBorders>
            <w:noWrap/>
            <w:vAlign w:val="center"/>
          </w:tcPr>
          <w:p w14:paraId="3D1799DD"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4D767C57" w14:textId="7D74BED4" w:rsidR="00B66E8B" w:rsidRPr="00CB5577" w:rsidRDefault="00B66E8B" w:rsidP="00B66E8B">
            <w:pPr>
              <w:jc w:val="right"/>
              <w:rPr>
                <w:rFonts w:ascii="Amasis MT" w:hAnsi="Amasis MT"/>
                <w:sz w:val="20"/>
                <w:szCs w:val="20"/>
              </w:rPr>
            </w:pPr>
            <w:r w:rsidRPr="00CB5577">
              <w:rPr>
                <w:rFonts w:ascii="Amasis MT" w:hAnsi="Amasis MT"/>
                <w:sz w:val="20"/>
                <w:szCs w:val="20"/>
              </w:rPr>
              <w:t>8.734</w:t>
            </w:r>
          </w:p>
        </w:tc>
        <w:tc>
          <w:tcPr>
            <w:tcW w:w="596" w:type="pct"/>
            <w:tcBorders>
              <w:top w:val="single" w:sz="4" w:space="0" w:color="auto"/>
              <w:left w:val="single" w:sz="4" w:space="0" w:color="auto"/>
              <w:bottom w:val="single" w:sz="4" w:space="0" w:color="auto"/>
              <w:right w:val="single" w:sz="4" w:space="0" w:color="auto"/>
            </w:tcBorders>
            <w:noWrap/>
            <w:vAlign w:val="center"/>
          </w:tcPr>
          <w:p w14:paraId="558CF344" w14:textId="02C9D93C" w:rsidR="00B66E8B" w:rsidRPr="00CB5577" w:rsidRDefault="00B66E8B" w:rsidP="00B66E8B">
            <w:pPr>
              <w:jc w:val="right"/>
              <w:rPr>
                <w:rFonts w:ascii="Amasis MT" w:hAnsi="Amasis MT"/>
                <w:sz w:val="20"/>
                <w:szCs w:val="20"/>
              </w:rPr>
            </w:pPr>
            <w:r w:rsidRPr="00CB5577">
              <w:rPr>
                <w:rFonts w:ascii="Amasis MT" w:hAnsi="Amasis MT"/>
                <w:sz w:val="20"/>
                <w:szCs w:val="20"/>
              </w:rPr>
              <w:t>90.566</w:t>
            </w:r>
          </w:p>
        </w:tc>
      </w:tr>
      <w:tr w:rsidR="00B66E8B" w:rsidRPr="00CB5577" w14:paraId="158C5A54"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6658CFCE" w14:textId="77777777" w:rsidR="00B66E8B" w:rsidRPr="00CB5577" w:rsidRDefault="00B66E8B" w:rsidP="00B66E8B">
            <w:pPr>
              <w:rPr>
                <w:rFonts w:ascii="Amasis MT" w:hAnsi="Amasis MT"/>
                <w:sz w:val="20"/>
                <w:szCs w:val="20"/>
              </w:rPr>
            </w:pPr>
            <w:r w:rsidRPr="00CB5577">
              <w:rPr>
                <w:rFonts w:ascii="Amasis MT" w:hAnsi="Amasis MT"/>
                <w:sz w:val="20"/>
                <w:szCs w:val="20"/>
              </w:rPr>
              <w:t> </w:t>
            </w:r>
          </w:p>
        </w:tc>
        <w:tc>
          <w:tcPr>
            <w:tcW w:w="84" w:type="pct"/>
            <w:tcBorders>
              <w:left w:val="single" w:sz="4" w:space="0" w:color="auto"/>
              <w:right w:val="single" w:sz="4" w:space="0" w:color="auto"/>
            </w:tcBorders>
            <w:noWrap/>
            <w:vAlign w:val="bottom"/>
          </w:tcPr>
          <w:p w14:paraId="7828F32A"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59096" w14:textId="5CF670DB"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2E88ADEC" w14:textId="755456F9"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84" w:type="pct"/>
            <w:tcBorders>
              <w:left w:val="single" w:sz="4" w:space="0" w:color="auto"/>
              <w:right w:val="single" w:sz="4" w:space="0" w:color="auto"/>
            </w:tcBorders>
            <w:noWrap/>
            <w:vAlign w:val="center"/>
          </w:tcPr>
          <w:p w14:paraId="4C8511FF"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2810469E" w14:textId="77777777" w:rsidR="00B66E8B" w:rsidRPr="00CB5577" w:rsidRDefault="00B66E8B" w:rsidP="00B66E8B">
            <w:pPr>
              <w:jc w:val="right"/>
              <w:rPr>
                <w:rFonts w:ascii="Amasis MT" w:hAnsi="Amasis MT"/>
                <w:sz w:val="20"/>
                <w:szCs w:val="20"/>
              </w:rPr>
            </w:pPr>
          </w:p>
        </w:tc>
        <w:tc>
          <w:tcPr>
            <w:tcW w:w="596" w:type="pct"/>
            <w:tcBorders>
              <w:top w:val="single" w:sz="4" w:space="0" w:color="auto"/>
              <w:left w:val="single" w:sz="4" w:space="0" w:color="auto"/>
              <w:bottom w:val="single" w:sz="4" w:space="0" w:color="auto"/>
              <w:right w:val="single" w:sz="4" w:space="0" w:color="auto"/>
            </w:tcBorders>
            <w:noWrap/>
            <w:vAlign w:val="center"/>
          </w:tcPr>
          <w:p w14:paraId="1371F338" w14:textId="77777777" w:rsidR="00B66E8B" w:rsidRPr="00CB5577" w:rsidRDefault="00B66E8B" w:rsidP="00B66E8B">
            <w:pPr>
              <w:jc w:val="right"/>
              <w:rPr>
                <w:rFonts w:ascii="Amasis MT" w:hAnsi="Amasis MT"/>
                <w:sz w:val="20"/>
                <w:szCs w:val="20"/>
              </w:rPr>
            </w:pPr>
          </w:p>
        </w:tc>
      </w:tr>
      <w:tr w:rsidR="00B66E8B" w:rsidRPr="00CB5577" w14:paraId="1A8FBAA1"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4471F7B8" w14:textId="32DA4829" w:rsidR="00B66E8B" w:rsidRPr="00CB5577" w:rsidRDefault="00B66E8B" w:rsidP="00B66E8B">
            <w:pPr>
              <w:rPr>
                <w:rFonts w:ascii="Amasis MT" w:hAnsi="Amasis MT"/>
                <w:sz w:val="20"/>
                <w:szCs w:val="20"/>
              </w:rPr>
            </w:pPr>
            <w:r w:rsidRPr="00CB5577">
              <w:rPr>
                <w:rFonts w:ascii="Amasis MT" w:hAnsi="Amasis MT"/>
                <w:sz w:val="20"/>
                <w:szCs w:val="20"/>
              </w:rPr>
              <w:t>Eliminazione del valore di carico delle partecipazioni consolidate</w:t>
            </w:r>
          </w:p>
        </w:tc>
        <w:tc>
          <w:tcPr>
            <w:tcW w:w="84" w:type="pct"/>
            <w:tcBorders>
              <w:left w:val="single" w:sz="4" w:space="0" w:color="auto"/>
              <w:right w:val="single" w:sz="4" w:space="0" w:color="auto"/>
            </w:tcBorders>
            <w:noWrap/>
            <w:vAlign w:val="bottom"/>
          </w:tcPr>
          <w:p w14:paraId="63393851"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32598A" w14:textId="3F99915B"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300</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17A1BC02" w14:textId="7D6B2534"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(86.089)</w:t>
            </w:r>
          </w:p>
        </w:tc>
        <w:tc>
          <w:tcPr>
            <w:tcW w:w="84" w:type="pct"/>
            <w:tcBorders>
              <w:left w:val="single" w:sz="4" w:space="0" w:color="auto"/>
              <w:right w:val="single" w:sz="4" w:space="0" w:color="auto"/>
            </w:tcBorders>
            <w:noWrap/>
            <w:vAlign w:val="center"/>
          </w:tcPr>
          <w:p w14:paraId="32B64709"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15CFE17D" w14:textId="149F7CFC" w:rsidR="00B66E8B" w:rsidRPr="00CB5577" w:rsidRDefault="00B66E8B" w:rsidP="00B66E8B">
            <w:pPr>
              <w:jc w:val="right"/>
              <w:rPr>
                <w:rFonts w:ascii="Amasis MT" w:hAnsi="Amasis MT"/>
                <w:sz w:val="20"/>
                <w:szCs w:val="20"/>
              </w:rPr>
            </w:pPr>
            <w:r w:rsidRPr="00CB5577">
              <w:rPr>
                <w:rFonts w:ascii="Amasis MT" w:hAnsi="Amasis MT"/>
                <w:sz w:val="20"/>
                <w:szCs w:val="20"/>
              </w:rPr>
              <w:t>620</w:t>
            </w:r>
          </w:p>
        </w:tc>
        <w:tc>
          <w:tcPr>
            <w:tcW w:w="596" w:type="pct"/>
            <w:tcBorders>
              <w:top w:val="single" w:sz="4" w:space="0" w:color="auto"/>
              <w:left w:val="single" w:sz="4" w:space="0" w:color="auto"/>
              <w:bottom w:val="single" w:sz="4" w:space="0" w:color="auto"/>
              <w:right w:val="single" w:sz="4" w:space="0" w:color="auto"/>
            </w:tcBorders>
            <w:noWrap/>
            <w:vAlign w:val="center"/>
          </w:tcPr>
          <w:p w14:paraId="630A3B3F" w14:textId="458A8D24" w:rsidR="00B66E8B" w:rsidRPr="00CB5577" w:rsidRDefault="00B66E8B" w:rsidP="00B66E8B">
            <w:pPr>
              <w:jc w:val="right"/>
              <w:rPr>
                <w:rFonts w:ascii="Amasis MT" w:hAnsi="Amasis MT"/>
                <w:sz w:val="20"/>
                <w:szCs w:val="20"/>
              </w:rPr>
            </w:pPr>
            <w:r w:rsidRPr="00CB5577">
              <w:rPr>
                <w:rFonts w:ascii="Amasis MT" w:hAnsi="Amasis MT"/>
                <w:sz w:val="20"/>
                <w:szCs w:val="20"/>
              </w:rPr>
              <w:t>(73.816)</w:t>
            </w:r>
          </w:p>
        </w:tc>
      </w:tr>
      <w:tr w:rsidR="00B66E8B" w:rsidRPr="00CB5577" w14:paraId="7FB51BC1"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16F764B1" w14:textId="77777777" w:rsidR="00B66E8B" w:rsidRPr="00CB5577" w:rsidRDefault="00B66E8B" w:rsidP="00B66E8B">
            <w:pPr>
              <w:rPr>
                <w:rFonts w:ascii="Amasis MT" w:hAnsi="Amasis MT"/>
                <w:sz w:val="20"/>
                <w:szCs w:val="20"/>
              </w:rPr>
            </w:pPr>
            <w:r w:rsidRPr="00CB5577">
              <w:rPr>
                <w:rFonts w:ascii="Amasis MT" w:hAnsi="Amasis MT"/>
                <w:sz w:val="20"/>
                <w:szCs w:val="20"/>
              </w:rPr>
              <w:t> </w:t>
            </w:r>
          </w:p>
        </w:tc>
        <w:tc>
          <w:tcPr>
            <w:tcW w:w="84" w:type="pct"/>
            <w:tcBorders>
              <w:left w:val="single" w:sz="4" w:space="0" w:color="auto"/>
              <w:right w:val="single" w:sz="4" w:space="0" w:color="auto"/>
            </w:tcBorders>
            <w:noWrap/>
            <w:vAlign w:val="bottom"/>
          </w:tcPr>
          <w:p w14:paraId="2BDEA89A"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F6EEAB" w14:textId="62B9187F" w:rsidR="00B66E8B" w:rsidRPr="00CB5577" w:rsidRDefault="00B66E8B" w:rsidP="00B66E8B">
            <w:pPr>
              <w:jc w:val="right"/>
              <w:rPr>
                <w:rFonts w:ascii="Amasis MT" w:hAnsi="Amasis MT"/>
                <w:b/>
                <w:sz w:val="20"/>
                <w:szCs w:val="20"/>
              </w:rPr>
            </w:pPr>
            <w:r w:rsidRPr="00CB5577">
              <w:rPr>
                <w:rFonts w:ascii="Amasis MT" w:hAnsi="Amasis MT" w:cs="Calibri"/>
                <w:b/>
                <w:bCs/>
                <w:color w:val="000000"/>
                <w:sz w:val="20"/>
                <w:szCs w:val="20"/>
              </w:rPr>
              <w:t> </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772EDDF9" w14:textId="71EDBE17"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84" w:type="pct"/>
            <w:tcBorders>
              <w:left w:val="single" w:sz="4" w:space="0" w:color="auto"/>
              <w:right w:val="single" w:sz="4" w:space="0" w:color="auto"/>
            </w:tcBorders>
            <w:noWrap/>
            <w:vAlign w:val="center"/>
          </w:tcPr>
          <w:p w14:paraId="5C06A113"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055E4D6B" w14:textId="77777777" w:rsidR="00B66E8B" w:rsidRPr="00CB5577" w:rsidRDefault="00B66E8B" w:rsidP="00B66E8B">
            <w:pPr>
              <w:jc w:val="right"/>
              <w:rPr>
                <w:rFonts w:ascii="Amasis MT" w:hAnsi="Amasis MT"/>
                <w:b/>
                <w:sz w:val="20"/>
                <w:szCs w:val="20"/>
              </w:rPr>
            </w:pPr>
          </w:p>
        </w:tc>
        <w:tc>
          <w:tcPr>
            <w:tcW w:w="596" w:type="pct"/>
            <w:tcBorders>
              <w:top w:val="single" w:sz="4" w:space="0" w:color="auto"/>
              <w:left w:val="single" w:sz="4" w:space="0" w:color="auto"/>
              <w:bottom w:val="single" w:sz="4" w:space="0" w:color="auto"/>
              <w:right w:val="single" w:sz="4" w:space="0" w:color="auto"/>
            </w:tcBorders>
            <w:noWrap/>
            <w:vAlign w:val="center"/>
          </w:tcPr>
          <w:p w14:paraId="0DCCAA7C" w14:textId="77777777" w:rsidR="00B66E8B" w:rsidRPr="00CB5577" w:rsidRDefault="00B66E8B" w:rsidP="00B66E8B">
            <w:pPr>
              <w:jc w:val="right"/>
              <w:rPr>
                <w:rFonts w:ascii="Amasis MT" w:hAnsi="Amasis MT"/>
                <w:sz w:val="20"/>
                <w:szCs w:val="20"/>
              </w:rPr>
            </w:pPr>
          </w:p>
        </w:tc>
      </w:tr>
      <w:tr w:rsidR="00B66E8B" w:rsidRPr="00CB5577" w14:paraId="45D3E833"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61F6AA9B" w14:textId="023FCE2E" w:rsidR="00B66E8B" w:rsidRPr="00CB5577" w:rsidRDefault="00B66E8B" w:rsidP="00B66E8B">
            <w:pPr>
              <w:rPr>
                <w:rFonts w:ascii="Amasis MT" w:hAnsi="Amasis MT"/>
                <w:sz w:val="20"/>
                <w:szCs w:val="20"/>
                <w:lang w:val="en-GB"/>
              </w:rPr>
            </w:pPr>
            <w:proofErr w:type="spellStart"/>
            <w:r w:rsidRPr="00CB5577">
              <w:rPr>
                <w:rFonts w:ascii="Amasis MT" w:hAnsi="Amasis MT"/>
                <w:sz w:val="20"/>
                <w:szCs w:val="20"/>
                <w:lang w:val="en-GB"/>
              </w:rPr>
              <w:t>Opzioni</w:t>
            </w:r>
            <w:proofErr w:type="spellEnd"/>
            <w:r w:rsidRPr="00CB5577">
              <w:rPr>
                <w:rFonts w:ascii="Amasis MT" w:hAnsi="Amasis MT"/>
                <w:sz w:val="20"/>
                <w:szCs w:val="20"/>
                <w:lang w:val="en-GB"/>
              </w:rPr>
              <w:t xml:space="preserve"> put </w:t>
            </w:r>
            <w:proofErr w:type="spellStart"/>
            <w:r w:rsidRPr="00CB5577">
              <w:rPr>
                <w:rFonts w:ascii="Amasis MT" w:hAnsi="Amasis MT"/>
                <w:sz w:val="20"/>
                <w:szCs w:val="20"/>
                <w:lang w:val="en-GB"/>
              </w:rPr>
              <w:t>su</w:t>
            </w:r>
            <w:proofErr w:type="spellEnd"/>
            <w:r w:rsidRPr="00CB5577">
              <w:rPr>
                <w:rFonts w:ascii="Amasis MT" w:hAnsi="Amasis MT"/>
                <w:sz w:val="20"/>
                <w:szCs w:val="20"/>
                <w:lang w:val="en-GB"/>
              </w:rPr>
              <w:t xml:space="preserve"> minorities</w:t>
            </w:r>
          </w:p>
        </w:tc>
        <w:tc>
          <w:tcPr>
            <w:tcW w:w="84" w:type="pct"/>
            <w:tcBorders>
              <w:left w:val="single" w:sz="4" w:space="0" w:color="auto"/>
              <w:right w:val="single" w:sz="4" w:space="0" w:color="auto"/>
            </w:tcBorders>
            <w:noWrap/>
            <w:vAlign w:val="bottom"/>
          </w:tcPr>
          <w:p w14:paraId="4EFBE0F0" w14:textId="77777777" w:rsidR="00B66E8B" w:rsidRPr="00CB5577" w:rsidRDefault="00B66E8B" w:rsidP="00B66E8B">
            <w:pPr>
              <w:rPr>
                <w:rFonts w:ascii="Amasis MT" w:hAnsi="Amasis MT"/>
                <w:sz w:val="20"/>
                <w:szCs w:val="20"/>
                <w:lang w:val="en-GB"/>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F12EDB" w14:textId="48A26A9F"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438</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529F4EF7" w14:textId="19E12FC1"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0</w:t>
            </w:r>
          </w:p>
        </w:tc>
        <w:tc>
          <w:tcPr>
            <w:tcW w:w="84" w:type="pct"/>
            <w:tcBorders>
              <w:left w:val="single" w:sz="4" w:space="0" w:color="auto"/>
              <w:right w:val="single" w:sz="4" w:space="0" w:color="auto"/>
            </w:tcBorders>
            <w:noWrap/>
            <w:vAlign w:val="center"/>
          </w:tcPr>
          <w:p w14:paraId="44A5378A"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115092DC" w14:textId="6F557465" w:rsidR="00B66E8B" w:rsidRPr="00CB5577" w:rsidRDefault="00B66E8B" w:rsidP="00B66E8B">
            <w:pPr>
              <w:jc w:val="right"/>
              <w:rPr>
                <w:rFonts w:ascii="Amasis MT" w:hAnsi="Amasis MT"/>
                <w:sz w:val="20"/>
                <w:szCs w:val="20"/>
              </w:rPr>
            </w:pPr>
            <w:r w:rsidRPr="00CB5577">
              <w:rPr>
                <w:rFonts w:ascii="Amasis MT" w:hAnsi="Amasis MT"/>
                <w:sz w:val="20"/>
                <w:szCs w:val="20"/>
              </w:rPr>
              <w:t>456</w:t>
            </w:r>
          </w:p>
        </w:tc>
        <w:tc>
          <w:tcPr>
            <w:tcW w:w="596" w:type="pct"/>
            <w:tcBorders>
              <w:top w:val="single" w:sz="4" w:space="0" w:color="auto"/>
              <w:left w:val="single" w:sz="4" w:space="0" w:color="auto"/>
              <w:bottom w:val="single" w:sz="4" w:space="0" w:color="auto"/>
              <w:right w:val="single" w:sz="4" w:space="0" w:color="auto"/>
            </w:tcBorders>
            <w:noWrap/>
            <w:vAlign w:val="center"/>
          </w:tcPr>
          <w:p w14:paraId="5B1EC0B6" w14:textId="3C5F2A1F" w:rsidR="00B66E8B" w:rsidRPr="00CB5577" w:rsidRDefault="00B66E8B" w:rsidP="00B66E8B">
            <w:pPr>
              <w:jc w:val="right"/>
              <w:rPr>
                <w:rFonts w:ascii="Amasis MT" w:hAnsi="Amasis MT"/>
                <w:sz w:val="20"/>
                <w:szCs w:val="20"/>
              </w:rPr>
            </w:pPr>
            <w:r w:rsidRPr="00CB5577">
              <w:rPr>
                <w:rFonts w:ascii="Amasis MT" w:hAnsi="Amasis MT"/>
                <w:sz w:val="20"/>
                <w:szCs w:val="20"/>
              </w:rPr>
              <w:t>(6.831)</w:t>
            </w:r>
          </w:p>
        </w:tc>
      </w:tr>
      <w:tr w:rsidR="00B66E8B" w:rsidRPr="00CB5577" w14:paraId="64BF562C"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6D7FBD73" w14:textId="77777777" w:rsidR="00B66E8B" w:rsidRPr="00CB5577" w:rsidRDefault="00B66E8B" w:rsidP="00B66E8B">
            <w:pPr>
              <w:rPr>
                <w:rFonts w:ascii="Amasis MT" w:hAnsi="Amasis MT"/>
                <w:sz w:val="20"/>
                <w:szCs w:val="20"/>
              </w:rPr>
            </w:pPr>
          </w:p>
        </w:tc>
        <w:tc>
          <w:tcPr>
            <w:tcW w:w="84" w:type="pct"/>
            <w:tcBorders>
              <w:left w:val="single" w:sz="4" w:space="0" w:color="auto"/>
              <w:right w:val="single" w:sz="4" w:space="0" w:color="auto"/>
            </w:tcBorders>
            <w:noWrap/>
            <w:vAlign w:val="bottom"/>
          </w:tcPr>
          <w:p w14:paraId="5893C535"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179C4" w14:textId="6EF1B85B"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2BA9232E" w14:textId="4A3A7292"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84" w:type="pct"/>
            <w:tcBorders>
              <w:left w:val="single" w:sz="4" w:space="0" w:color="auto"/>
              <w:right w:val="single" w:sz="4" w:space="0" w:color="auto"/>
            </w:tcBorders>
            <w:noWrap/>
            <w:vAlign w:val="center"/>
          </w:tcPr>
          <w:p w14:paraId="12B7606C"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1FFAD85E" w14:textId="77777777" w:rsidR="00B66E8B" w:rsidRPr="00CB5577" w:rsidRDefault="00B66E8B" w:rsidP="00B66E8B">
            <w:pPr>
              <w:jc w:val="right"/>
              <w:rPr>
                <w:rFonts w:ascii="Amasis MT" w:hAnsi="Amasis MT"/>
                <w:sz w:val="20"/>
                <w:szCs w:val="20"/>
              </w:rPr>
            </w:pPr>
          </w:p>
        </w:tc>
        <w:tc>
          <w:tcPr>
            <w:tcW w:w="596" w:type="pct"/>
            <w:tcBorders>
              <w:top w:val="single" w:sz="4" w:space="0" w:color="auto"/>
              <w:left w:val="single" w:sz="4" w:space="0" w:color="auto"/>
              <w:bottom w:val="single" w:sz="4" w:space="0" w:color="auto"/>
              <w:right w:val="single" w:sz="4" w:space="0" w:color="auto"/>
            </w:tcBorders>
            <w:noWrap/>
            <w:vAlign w:val="center"/>
          </w:tcPr>
          <w:p w14:paraId="754B4C69" w14:textId="77777777" w:rsidR="00B66E8B" w:rsidRPr="00CB5577" w:rsidRDefault="00B66E8B" w:rsidP="00B66E8B">
            <w:pPr>
              <w:jc w:val="right"/>
              <w:rPr>
                <w:rFonts w:ascii="Amasis MT" w:hAnsi="Amasis MT"/>
                <w:sz w:val="20"/>
                <w:szCs w:val="20"/>
              </w:rPr>
            </w:pPr>
          </w:p>
        </w:tc>
      </w:tr>
      <w:tr w:rsidR="00B66E8B" w:rsidRPr="00CB5577" w14:paraId="0E76BE2F"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1B59C3E8" w14:textId="77777777" w:rsidR="00B66E8B" w:rsidRPr="00CB5577" w:rsidRDefault="00B66E8B" w:rsidP="00B66E8B">
            <w:pPr>
              <w:rPr>
                <w:rFonts w:ascii="Amasis MT" w:hAnsi="Amasis MT"/>
                <w:sz w:val="20"/>
                <w:szCs w:val="20"/>
              </w:rPr>
            </w:pPr>
            <w:r w:rsidRPr="00CB5577">
              <w:rPr>
                <w:rFonts w:ascii="Amasis MT" w:hAnsi="Amasis MT"/>
                <w:sz w:val="20"/>
                <w:szCs w:val="20"/>
              </w:rPr>
              <w:t xml:space="preserve">Elisioni </w:t>
            </w:r>
            <w:proofErr w:type="spellStart"/>
            <w:r w:rsidRPr="00CB5577">
              <w:rPr>
                <w:rFonts w:ascii="Amasis MT" w:hAnsi="Amasis MT"/>
                <w:sz w:val="20"/>
                <w:szCs w:val="20"/>
              </w:rPr>
              <w:t>intercompany</w:t>
            </w:r>
            <w:proofErr w:type="spellEnd"/>
          </w:p>
        </w:tc>
        <w:tc>
          <w:tcPr>
            <w:tcW w:w="84" w:type="pct"/>
            <w:tcBorders>
              <w:left w:val="single" w:sz="4" w:space="0" w:color="auto"/>
              <w:right w:val="single" w:sz="4" w:space="0" w:color="auto"/>
            </w:tcBorders>
            <w:noWrap/>
            <w:vAlign w:val="bottom"/>
          </w:tcPr>
          <w:p w14:paraId="5DBD60AA"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23B3D" w14:textId="4691EC67"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(1.250)</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33177910" w14:textId="61476845"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(2.414)</w:t>
            </w:r>
          </w:p>
        </w:tc>
        <w:tc>
          <w:tcPr>
            <w:tcW w:w="84" w:type="pct"/>
            <w:tcBorders>
              <w:left w:val="single" w:sz="4" w:space="0" w:color="auto"/>
              <w:right w:val="single" w:sz="4" w:space="0" w:color="auto"/>
            </w:tcBorders>
            <w:shd w:val="clear" w:color="auto" w:fill="FFFFFF"/>
            <w:noWrap/>
            <w:vAlign w:val="center"/>
          </w:tcPr>
          <w:p w14:paraId="268C35DA"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6BFABA45" w14:textId="29DFC29A" w:rsidR="00B66E8B" w:rsidRPr="00CB5577" w:rsidRDefault="00B66E8B" w:rsidP="00B66E8B">
            <w:pPr>
              <w:jc w:val="right"/>
              <w:rPr>
                <w:rFonts w:ascii="Amasis MT" w:hAnsi="Amasis MT"/>
                <w:sz w:val="20"/>
                <w:szCs w:val="20"/>
              </w:rPr>
            </w:pPr>
            <w:r w:rsidRPr="00CB5577">
              <w:rPr>
                <w:rFonts w:ascii="Amasis MT" w:hAnsi="Amasis MT"/>
                <w:sz w:val="20"/>
                <w:szCs w:val="20"/>
              </w:rPr>
              <w:t>(1.758)</w:t>
            </w:r>
          </w:p>
        </w:tc>
        <w:tc>
          <w:tcPr>
            <w:tcW w:w="596" w:type="pct"/>
            <w:tcBorders>
              <w:top w:val="single" w:sz="4" w:space="0" w:color="auto"/>
              <w:left w:val="single" w:sz="4" w:space="0" w:color="auto"/>
              <w:bottom w:val="single" w:sz="4" w:space="0" w:color="auto"/>
              <w:right w:val="single" w:sz="4" w:space="0" w:color="auto"/>
            </w:tcBorders>
            <w:noWrap/>
            <w:vAlign w:val="center"/>
          </w:tcPr>
          <w:p w14:paraId="0CC8CD40" w14:textId="08395189" w:rsidR="00B66E8B" w:rsidRPr="00CB5577" w:rsidRDefault="00B66E8B" w:rsidP="00B66E8B">
            <w:pPr>
              <w:jc w:val="right"/>
              <w:rPr>
                <w:rFonts w:ascii="Amasis MT" w:hAnsi="Amasis MT"/>
                <w:sz w:val="20"/>
                <w:szCs w:val="20"/>
              </w:rPr>
            </w:pPr>
            <w:r w:rsidRPr="00CB5577">
              <w:rPr>
                <w:rFonts w:ascii="Amasis MT" w:hAnsi="Amasis MT"/>
                <w:sz w:val="20"/>
                <w:szCs w:val="20"/>
              </w:rPr>
              <w:t>(1.778)</w:t>
            </w:r>
          </w:p>
        </w:tc>
      </w:tr>
      <w:tr w:rsidR="00B66E8B" w:rsidRPr="00CB5577" w14:paraId="11AF42C0"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7C6AD1CF" w14:textId="77777777" w:rsidR="00B66E8B" w:rsidRPr="00CB5577" w:rsidRDefault="00B66E8B" w:rsidP="00B66E8B">
            <w:pPr>
              <w:rPr>
                <w:rFonts w:ascii="Amasis MT" w:hAnsi="Amasis MT"/>
                <w:sz w:val="20"/>
                <w:szCs w:val="20"/>
              </w:rPr>
            </w:pPr>
          </w:p>
        </w:tc>
        <w:tc>
          <w:tcPr>
            <w:tcW w:w="84" w:type="pct"/>
            <w:tcBorders>
              <w:left w:val="single" w:sz="4" w:space="0" w:color="auto"/>
              <w:right w:val="single" w:sz="4" w:space="0" w:color="auto"/>
            </w:tcBorders>
            <w:noWrap/>
            <w:vAlign w:val="bottom"/>
          </w:tcPr>
          <w:p w14:paraId="28FFF001"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A72F4D" w14:textId="25890E48"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11CE8E1E" w14:textId="15F59ECD"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84" w:type="pct"/>
            <w:tcBorders>
              <w:left w:val="single" w:sz="4" w:space="0" w:color="auto"/>
              <w:right w:val="single" w:sz="4" w:space="0" w:color="auto"/>
            </w:tcBorders>
            <w:noWrap/>
            <w:vAlign w:val="center"/>
          </w:tcPr>
          <w:p w14:paraId="3C2ED32A"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6B67C9EC" w14:textId="77777777" w:rsidR="00B66E8B" w:rsidRPr="00CB5577" w:rsidRDefault="00B66E8B" w:rsidP="00B66E8B">
            <w:pPr>
              <w:jc w:val="right"/>
              <w:rPr>
                <w:rFonts w:ascii="Amasis MT" w:hAnsi="Amasis MT"/>
                <w:sz w:val="20"/>
                <w:szCs w:val="20"/>
              </w:rPr>
            </w:pPr>
          </w:p>
        </w:tc>
        <w:tc>
          <w:tcPr>
            <w:tcW w:w="596" w:type="pct"/>
            <w:tcBorders>
              <w:top w:val="single" w:sz="4" w:space="0" w:color="auto"/>
              <w:left w:val="single" w:sz="4" w:space="0" w:color="auto"/>
              <w:bottom w:val="single" w:sz="4" w:space="0" w:color="auto"/>
              <w:right w:val="single" w:sz="4" w:space="0" w:color="auto"/>
            </w:tcBorders>
            <w:noWrap/>
            <w:vAlign w:val="center"/>
          </w:tcPr>
          <w:p w14:paraId="07BA5082" w14:textId="77777777" w:rsidR="00B66E8B" w:rsidRPr="00CB5577" w:rsidRDefault="00B66E8B" w:rsidP="00B66E8B">
            <w:pPr>
              <w:jc w:val="right"/>
              <w:rPr>
                <w:rFonts w:ascii="Amasis MT" w:hAnsi="Amasis MT"/>
                <w:sz w:val="20"/>
                <w:szCs w:val="20"/>
              </w:rPr>
            </w:pPr>
          </w:p>
        </w:tc>
      </w:tr>
      <w:tr w:rsidR="00B66E8B" w:rsidRPr="00CB5577" w14:paraId="26558CB6" w14:textId="77777777" w:rsidTr="004D7379">
        <w:trPr>
          <w:trHeight w:val="215"/>
        </w:trPr>
        <w:tc>
          <w:tcPr>
            <w:tcW w:w="2467" w:type="pct"/>
            <w:tcBorders>
              <w:top w:val="single" w:sz="4" w:space="0" w:color="auto"/>
              <w:left w:val="single" w:sz="4" w:space="0" w:color="auto"/>
              <w:bottom w:val="single" w:sz="4" w:space="0" w:color="auto"/>
              <w:right w:val="single" w:sz="4" w:space="0" w:color="auto"/>
            </w:tcBorders>
            <w:noWrap/>
            <w:vAlign w:val="bottom"/>
          </w:tcPr>
          <w:p w14:paraId="0BA08A15" w14:textId="77777777" w:rsidR="00B66E8B" w:rsidRPr="00CB5577" w:rsidRDefault="00B66E8B" w:rsidP="00B66E8B">
            <w:pPr>
              <w:rPr>
                <w:rFonts w:ascii="Amasis MT" w:hAnsi="Amasis MT"/>
                <w:sz w:val="20"/>
                <w:szCs w:val="20"/>
              </w:rPr>
            </w:pPr>
            <w:r w:rsidRPr="00CB5577">
              <w:rPr>
                <w:rFonts w:ascii="Amasis MT" w:hAnsi="Amasis MT"/>
                <w:sz w:val="20"/>
                <w:szCs w:val="20"/>
              </w:rPr>
              <w:t>Altre rettifiche</w:t>
            </w:r>
          </w:p>
        </w:tc>
        <w:tc>
          <w:tcPr>
            <w:tcW w:w="84" w:type="pct"/>
            <w:tcBorders>
              <w:left w:val="single" w:sz="4" w:space="0" w:color="auto"/>
              <w:right w:val="single" w:sz="4" w:space="0" w:color="auto"/>
            </w:tcBorders>
            <w:noWrap/>
            <w:vAlign w:val="bottom"/>
          </w:tcPr>
          <w:p w14:paraId="28DE024D"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0B0010" w14:textId="0AD9CC42"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143</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090E5995" w14:textId="00DBB835"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(8)</w:t>
            </w:r>
          </w:p>
        </w:tc>
        <w:tc>
          <w:tcPr>
            <w:tcW w:w="84" w:type="pct"/>
            <w:tcBorders>
              <w:left w:val="single" w:sz="4" w:space="0" w:color="auto"/>
              <w:right w:val="single" w:sz="4" w:space="0" w:color="auto"/>
            </w:tcBorders>
            <w:noWrap/>
            <w:vAlign w:val="center"/>
          </w:tcPr>
          <w:p w14:paraId="068F4E99"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42C6F02A" w14:textId="19F9A21B" w:rsidR="00B66E8B" w:rsidRPr="00CB5577" w:rsidRDefault="00B66E8B" w:rsidP="00B66E8B">
            <w:pPr>
              <w:jc w:val="right"/>
              <w:rPr>
                <w:rFonts w:ascii="Amasis MT" w:hAnsi="Amasis MT"/>
                <w:sz w:val="20"/>
                <w:szCs w:val="20"/>
              </w:rPr>
            </w:pPr>
            <w:r w:rsidRPr="00CB5577">
              <w:rPr>
                <w:rFonts w:ascii="Amasis MT" w:hAnsi="Amasis MT"/>
                <w:sz w:val="20"/>
                <w:szCs w:val="20"/>
              </w:rPr>
              <w:t>(103)</w:t>
            </w:r>
          </w:p>
        </w:tc>
        <w:tc>
          <w:tcPr>
            <w:tcW w:w="596" w:type="pct"/>
            <w:tcBorders>
              <w:top w:val="single" w:sz="4" w:space="0" w:color="auto"/>
              <w:left w:val="single" w:sz="4" w:space="0" w:color="auto"/>
              <w:bottom w:val="single" w:sz="4" w:space="0" w:color="auto"/>
              <w:right w:val="single" w:sz="4" w:space="0" w:color="auto"/>
            </w:tcBorders>
            <w:noWrap/>
            <w:vAlign w:val="center"/>
          </w:tcPr>
          <w:p w14:paraId="64F85804" w14:textId="18CC952A" w:rsidR="00B66E8B" w:rsidRPr="00CB5577" w:rsidRDefault="00B66E8B" w:rsidP="00B66E8B">
            <w:pPr>
              <w:jc w:val="right"/>
              <w:rPr>
                <w:rFonts w:ascii="Amasis MT" w:hAnsi="Amasis MT"/>
                <w:sz w:val="20"/>
                <w:szCs w:val="20"/>
              </w:rPr>
            </w:pPr>
            <w:r w:rsidRPr="00CB5577">
              <w:rPr>
                <w:rFonts w:ascii="Amasis MT" w:hAnsi="Amasis MT"/>
                <w:sz w:val="20"/>
                <w:szCs w:val="20"/>
              </w:rPr>
              <w:t>(262)</w:t>
            </w:r>
          </w:p>
        </w:tc>
      </w:tr>
      <w:tr w:rsidR="00B66E8B" w:rsidRPr="00CB5577" w14:paraId="7035E06C"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3B03F43D" w14:textId="77777777" w:rsidR="00B66E8B" w:rsidRPr="00CB5577" w:rsidRDefault="00B66E8B" w:rsidP="00B66E8B">
            <w:pPr>
              <w:rPr>
                <w:rFonts w:ascii="Amasis MT" w:hAnsi="Amasis MT"/>
                <w:sz w:val="20"/>
                <w:szCs w:val="20"/>
              </w:rPr>
            </w:pPr>
            <w:r w:rsidRPr="00CB5577">
              <w:rPr>
                <w:rFonts w:ascii="Amasis MT" w:hAnsi="Amasis MT"/>
                <w:sz w:val="20"/>
                <w:szCs w:val="20"/>
              </w:rPr>
              <w:t> </w:t>
            </w:r>
          </w:p>
        </w:tc>
        <w:tc>
          <w:tcPr>
            <w:tcW w:w="84" w:type="pct"/>
            <w:tcBorders>
              <w:left w:val="single" w:sz="4" w:space="0" w:color="auto"/>
              <w:right w:val="single" w:sz="4" w:space="0" w:color="auto"/>
            </w:tcBorders>
            <w:noWrap/>
            <w:vAlign w:val="bottom"/>
          </w:tcPr>
          <w:p w14:paraId="21BDA500"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6FA681" w14:textId="51405BFA"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6D534A7F" w14:textId="2D155DF0"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84" w:type="pct"/>
            <w:tcBorders>
              <w:left w:val="single" w:sz="4" w:space="0" w:color="auto"/>
              <w:right w:val="single" w:sz="4" w:space="0" w:color="auto"/>
            </w:tcBorders>
            <w:noWrap/>
            <w:vAlign w:val="center"/>
          </w:tcPr>
          <w:p w14:paraId="2F5DEDB6"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41753775" w14:textId="77777777" w:rsidR="00B66E8B" w:rsidRPr="00CB5577" w:rsidRDefault="00B66E8B" w:rsidP="00B66E8B">
            <w:pPr>
              <w:jc w:val="right"/>
              <w:rPr>
                <w:rFonts w:ascii="Amasis MT" w:hAnsi="Amasis MT"/>
                <w:sz w:val="20"/>
                <w:szCs w:val="20"/>
              </w:rPr>
            </w:pPr>
          </w:p>
        </w:tc>
        <w:tc>
          <w:tcPr>
            <w:tcW w:w="596" w:type="pct"/>
            <w:tcBorders>
              <w:top w:val="single" w:sz="4" w:space="0" w:color="auto"/>
              <w:left w:val="single" w:sz="4" w:space="0" w:color="auto"/>
              <w:bottom w:val="single" w:sz="4" w:space="0" w:color="auto"/>
              <w:right w:val="single" w:sz="4" w:space="0" w:color="auto"/>
            </w:tcBorders>
            <w:noWrap/>
            <w:vAlign w:val="center"/>
          </w:tcPr>
          <w:p w14:paraId="48DD6343" w14:textId="77777777" w:rsidR="00B66E8B" w:rsidRPr="00CB5577" w:rsidRDefault="00B66E8B" w:rsidP="00B66E8B">
            <w:pPr>
              <w:jc w:val="right"/>
              <w:rPr>
                <w:rFonts w:ascii="Amasis MT" w:hAnsi="Amasis MT"/>
                <w:sz w:val="20"/>
                <w:szCs w:val="20"/>
              </w:rPr>
            </w:pPr>
          </w:p>
        </w:tc>
      </w:tr>
      <w:tr w:rsidR="00B66E8B" w:rsidRPr="00CB5577" w14:paraId="5F3D4233"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5DEF7C54" w14:textId="77777777" w:rsidR="00B66E8B" w:rsidRPr="00CB5577" w:rsidRDefault="00B66E8B" w:rsidP="00B66E8B">
            <w:pPr>
              <w:rPr>
                <w:rFonts w:ascii="Amasis MT" w:hAnsi="Amasis MT"/>
                <w:sz w:val="20"/>
                <w:szCs w:val="20"/>
              </w:rPr>
            </w:pPr>
            <w:r w:rsidRPr="00CB5577">
              <w:rPr>
                <w:rFonts w:ascii="Amasis MT" w:hAnsi="Amasis MT"/>
                <w:sz w:val="20"/>
                <w:szCs w:val="20"/>
              </w:rPr>
              <w:t>Quota di pertinenza di terzi</w:t>
            </w:r>
          </w:p>
        </w:tc>
        <w:tc>
          <w:tcPr>
            <w:tcW w:w="84" w:type="pct"/>
            <w:tcBorders>
              <w:left w:val="single" w:sz="4" w:space="0" w:color="auto"/>
              <w:right w:val="single" w:sz="4" w:space="0" w:color="auto"/>
            </w:tcBorders>
            <w:noWrap/>
            <w:vAlign w:val="bottom"/>
          </w:tcPr>
          <w:p w14:paraId="47818E56"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E61B1" w14:textId="77DF7476"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(780)</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0436A516" w14:textId="100FBDCB"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(911)</w:t>
            </w:r>
          </w:p>
        </w:tc>
        <w:tc>
          <w:tcPr>
            <w:tcW w:w="84" w:type="pct"/>
            <w:tcBorders>
              <w:left w:val="single" w:sz="4" w:space="0" w:color="auto"/>
              <w:right w:val="single" w:sz="4" w:space="0" w:color="auto"/>
            </w:tcBorders>
            <w:noWrap/>
            <w:vAlign w:val="center"/>
          </w:tcPr>
          <w:p w14:paraId="3F67F20B"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11BD5A8E" w14:textId="7B833E4D" w:rsidR="00B66E8B" w:rsidRPr="00CB5577" w:rsidRDefault="00B66E8B" w:rsidP="00B66E8B">
            <w:pPr>
              <w:jc w:val="right"/>
              <w:rPr>
                <w:rFonts w:ascii="Amasis MT" w:hAnsi="Amasis MT"/>
                <w:sz w:val="20"/>
                <w:szCs w:val="20"/>
              </w:rPr>
            </w:pPr>
            <w:r w:rsidRPr="00CB5577">
              <w:rPr>
                <w:rFonts w:ascii="Amasis MT" w:hAnsi="Amasis MT"/>
                <w:sz w:val="20"/>
                <w:szCs w:val="20"/>
              </w:rPr>
              <w:t>(398)</w:t>
            </w:r>
          </w:p>
        </w:tc>
        <w:tc>
          <w:tcPr>
            <w:tcW w:w="596" w:type="pct"/>
            <w:tcBorders>
              <w:top w:val="single" w:sz="4" w:space="0" w:color="auto"/>
              <w:left w:val="single" w:sz="4" w:space="0" w:color="auto"/>
              <w:bottom w:val="single" w:sz="4" w:space="0" w:color="auto"/>
              <w:right w:val="single" w:sz="4" w:space="0" w:color="auto"/>
            </w:tcBorders>
            <w:noWrap/>
            <w:vAlign w:val="center"/>
          </w:tcPr>
          <w:p w14:paraId="2847A2CC" w14:textId="74FA0C33" w:rsidR="00B66E8B" w:rsidRPr="00CB5577" w:rsidRDefault="00B66E8B" w:rsidP="00B66E8B">
            <w:pPr>
              <w:jc w:val="right"/>
              <w:rPr>
                <w:rFonts w:ascii="Amasis MT" w:hAnsi="Amasis MT"/>
                <w:sz w:val="20"/>
                <w:szCs w:val="20"/>
              </w:rPr>
            </w:pPr>
            <w:r w:rsidRPr="00CB5577">
              <w:rPr>
                <w:rFonts w:ascii="Amasis MT" w:hAnsi="Amasis MT"/>
                <w:sz w:val="20"/>
                <w:szCs w:val="20"/>
              </w:rPr>
              <w:t>(4.809)</w:t>
            </w:r>
          </w:p>
        </w:tc>
      </w:tr>
      <w:tr w:rsidR="00B66E8B" w:rsidRPr="00CB5577" w14:paraId="063B3890"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4C21936A" w14:textId="77777777" w:rsidR="00B66E8B" w:rsidRPr="00CB5577" w:rsidRDefault="00B66E8B" w:rsidP="00B66E8B">
            <w:pPr>
              <w:rPr>
                <w:rFonts w:ascii="Amasis MT" w:hAnsi="Amasis MT"/>
                <w:sz w:val="20"/>
                <w:szCs w:val="20"/>
              </w:rPr>
            </w:pPr>
            <w:r w:rsidRPr="00CB5577">
              <w:rPr>
                <w:rFonts w:ascii="Amasis MT" w:hAnsi="Amasis MT"/>
                <w:sz w:val="20"/>
                <w:szCs w:val="20"/>
              </w:rPr>
              <w:t> </w:t>
            </w:r>
          </w:p>
        </w:tc>
        <w:tc>
          <w:tcPr>
            <w:tcW w:w="84" w:type="pct"/>
            <w:tcBorders>
              <w:left w:val="single" w:sz="4" w:space="0" w:color="auto"/>
              <w:right w:val="single" w:sz="4" w:space="0" w:color="auto"/>
            </w:tcBorders>
            <w:noWrap/>
            <w:vAlign w:val="bottom"/>
          </w:tcPr>
          <w:p w14:paraId="3F213122" w14:textId="77777777" w:rsidR="00B66E8B" w:rsidRPr="00CB5577" w:rsidRDefault="00B66E8B" w:rsidP="00B66E8B">
            <w:pPr>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66C734" w14:textId="62C3ED3C"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3CF51EA3" w14:textId="11710D30" w:rsidR="00B66E8B" w:rsidRPr="00CB5577" w:rsidRDefault="00B66E8B" w:rsidP="00B66E8B">
            <w:pPr>
              <w:jc w:val="right"/>
              <w:rPr>
                <w:rFonts w:ascii="Amasis MT" w:hAnsi="Amasis MT"/>
                <w:sz w:val="20"/>
                <w:szCs w:val="20"/>
              </w:rPr>
            </w:pPr>
            <w:r w:rsidRPr="00CB5577">
              <w:rPr>
                <w:rFonts w:ascii="Amasis MT" w:hAnsi="Amasis MT" w:cs="Calibri"/>
                <w:color w:val="000000"/>
                <w:sz w:val="20"/>
                <w:szCs w:val="20"/>
              </w:rPr>
              <w:t> </w:t>
            </w:r>
          </w:p>
        </w:tc>
        <w:tc>
          <w:tcPr>
            <w:tcW w:w="84" w:type="pct"/>
            <w:tcBorders>
              <w:left w:val="single" w:sz="4" w:space="0" w:color="auto"/>
              <w:right w:val="single" w:sz="4" w:space="0" w:color="auto"/>
            </w:tcBorders>
            <w:noWrap/>
            <w:vAlign w:val="center"/>
          </w:tcPr>
          <w:p w14:paraId="22A519B9" w14:textId="77777777" w:rsidR="00B66E8B" w:rsidRPr="00CB5577" w:rsidRDefault="00B66E8B" w:rsidP="00B66E8B">
            <w:pPr>
              <w:jc w:val="right"/>
              <w:rPr>
                <w:rFonts w:ascii="Amasis MT" w:hAnsi="Amasis MT"/>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32D8A520" w14:textId="77777777" w:rsidR="00B66E8B" w:rsidRPr="00CB5577" w:rsidRDefault="00B66E8B" w:rsidP="00B66E8B">
            <w:pPr>
              <w:jc w:val="right"/>
              <w:rPr>
                <w:rFonts w:ascii="Amasis MT" w:hAnsi="Amasis MT"/>
                <w:sz w:val="20"/>
                <w:szCs w:val="20"/>
              </w:rPr>
            </w:pPr>
          </w:p>
        </w:tc>
        <w:tc>
          <w:tcPr>
            <w:tcW w:w="596" w:type="pct"/>
            <w:tcBorders>
              <w:top w:val="single" w:sz="4" w:space="0" w:color="auto"/>
              <w:left w:val="single" w:sz="4" w:space="0" w:color="auto"/>
              <w:bottom w:val="single" w:sz="4" w:space="0" w:color="auto"/>
              <w:right w:val="single" w:sz="4" w:space="0" w:color="auto"/>
            </w:tcBorders>
            <w:noWrap/>
            <w:vAlign w:val="center"/>
          </w:tcPr>
          <w:p w14:paraId="3C438B13" w14:textId="77777777" w:rsidR="00B66E8B" w:rsidRPr="00CB5577" w:rsidRDefault="00B66E8B" w:rsidP="00B66E8B">
            <w:pPr>
              <w:jc w:val="right"/>
              <w:rPr>
                <w:rFonts w:ascii="Amasis MT" w:hAnsi="Amasis MT"/>
                <w:sz w:val="20"/>
                <w:szCs w:val="20"/>
              </w:rPr>
            </w:pPr>
          </w:p>
        </w:tc>
      </w:tr>
      <w:tr w:rsidR="00B66E8B" w:rsidRPr="00CB5577" w14:paraId="47F1E3E3" w14:textId="77777777" w:rsidTr="004D7379">
        <w:trPr>
          <w:trHeight w:val="240"/>
        </w:trPr>
        <w:tc>
          <w:tcPr>
            <w:tcW w:w="2467" w:type="pct"/>
            <w:tcBorders>
              <w:top w:val="single" w:sz="4" w:space="0" w:color="auto"/>
              <w:left w:val="single" w:sz="4" w:space="0" w:color="auto"/>
              <w:bottom w:val="single" w:sz="4" w:space="0" w:color="auto"/>
              <w:right w:val="single" w:sz="4" w:space="0" w:color="auto"/>
            </w:tcBorders>
            <w:noWrap/>
            <w:vAlign w:val="bottom"/>
          </w:tcPr>
          <w:p w14:paraId="28F5ABEE" w14:textId="77777777" w:rsidR="00B66E8B" w:rsidRPr="00CB5577" w:rsidRDefault="00B66E8B" w:rsidP="00B66E8B">
            <w:pPr>
              <w:rPr>
                <w:rFonts w:ascii="Amasis MT" w:hAnsi="Amasis MT"/>
                <w:b/>
                <w:sz w:val="20"/>
                <w:szCs w:val="20"/>
              </w:rPr>
            </w:pPr>
            <w:r w:rsidRPr="00CB5577">
              <w:rPr>
                <w:rFonts w:ascii="Amasis MT" w:hAnsi="Amasis MT"/>
                <w:b/>
                <w:sz w:val="20"/>
                <w:szCs w:val="20"/>
              </w:rPr>
              <w:t>Utile e patrimonio netto di pertinenza del Gruppo</w:t>
            </w:r>
          </w:p>
        </w:tc>
        <w:tc>
          <w:tcPr>
            <w:tcW w:w="84" w:type="pct"/>
            <w:tcBorders>
              <w:left w:val="single" w:sz="4" w:space="0" w:color="auto"/>
              <w:right w:val="single" w:sz="4" w:space="0" w:color="auto"/>
            </w:tcBorders>
            <w:noWrap/>
            <w:vAlign w:val="bottom"/>
          </w:tcPr>
          <w:p w14:paraId="73D1851A" w14:textId="77777777" w:rsidR="00B66E8B" w:rsidRPr="00CB5577" w:rsidRDefault="00B66E8B" w:rsidP="00B66E8B">
            <w:pPr>
              <w:rPr>
                <w:rFonts w:ascii="Amasis MT" w:hAnsi="Amasis MT"/>
                <w:b/>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EC26C3" w14:textId="39139D9D" w:rsidR="00B66E8B" w:rsidRPr="00CB5577" w:rsidRDefault="00B66E8B" w:rsidP="00B66E8B">
            <w:pPr>
              <w:jc w:val="right"/>
              <w:rPr>
                <w:rFonts w:ascii="Amasis MT" w:hAnsi="Amasis MT"/>
                <w:b/>
                <w:sz w:val="20"/>
                <w:szCs w:val="20"/>
              </w:rPr>
            </w:pPr>
            <w:r w:rsidRPr="00CB5577">
              <w:rPr>
                <w:rFonts w:ascii="Amasis MT" w:hAnsi="Amasis MT" w:cs="Calibri"/>
                <w:b/>
                <w:bCs/>
                <w:color w:val="000000"/>
                <w:sz w:val="20"/>
                <w:szCs w:val="20"/>
              </w:rPr>
              <w:t>23.903</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4997EB78" w14:textId="40926C32" w:rsidR="00B66E8B" w:rsidRPr="00CB5577" w:rsidRDefault="00B66E8B" w:rsidP="00B66E8B">
            <w:pPr>
              <w:jc w:val="right"/>
              <w:rPr>
                <w:rFonts w:ascii="Amasis MT" w:hAnsi="Amasis MT"/>
                <w:b/>
                <w:sz w:val="20"/>
                <w:szCs w:val="20"/>
              </w:rPr>
            </w:pPr>
            <w:r w:rsidRPr="00CB5577">
              <w:rPr>
                <w:rFonts w:ascii="Amasis MT" w:hAnsi="Amasis MT" w:cs="Calibri"/>
                <w:b/>
                <w:bCs/>
                <w:color w:val="000000"/>
                <w:sz w:val="20"/>
                <w:szCs w:val="20"/>
              </w:rPr>
              <w:t>121.525</w:t>
            </w:r>
          </w:p>
        </w:tc>
        <w:tc>
          <w:tcPr>
            <w:tcW w:w="84" w:type="pct"/>
            <w:tcBorders>
              <w:left w:val="single" w:sz="4" w:space="0" w:color="auto"/>
              <w:right w:val="single" w:sz="4" w:space="0" w:color="auto"/>
            </w:tcBorders>
            <w:noWrap/>
            <w:vAlign w:val="center"/>
          </w:tcPr>
          <w:p w14:paraId="64313242" w14:textId="77777777" w:rsidR="00B66E8B" w:rsidRPr="00CB5577" w:rsidRDefault="00B66E8B" w:rsidP="00B66E8B">
            <w:pPr>
              <w:jc w:val="right"/>
              <w:rPr>
                <w:rFonts w:ascii="Amasis MT" w:hAnsi="Amasis MT"/>
                <w:b/>
                <w:sz w:val="20"/>
                <w:szCs w:val="20"/>
              </w:rPr>
            </w:pPr>
          </w:p>
        </w:tc>
        <w:tc>
          <w:tcPr>
            <w:tcW w:w="587" w:type="pct"/>
            <w:tcBorders>
              <w:top w:val="single" w:sz="4" w:space="0" w:color="auto"/>
              <w:left w:val="single" w:sz="4" w:space="0" w:color="auto"/>
              <w:bottom w:val="single" w:sz="4" w:space="0" w:color="auto"/>
              <w:right w:val="single" w:sz="4" w:space="0" w:color="auto"/>
            </w:tcBorders>
            <w:noWrap/>
            <w:vAlign w:val="center"/>
          </w:tcPr>
          <w:p w14:paraId="4E61FBBF" w14:textId="37B30706" w:rsidR="00B66E8B" w:rsidRPr="00CB5577" w:rsidRDefault="00B66E8B" w:rsidP="00B66E8B">
            <w:pPr>
              <w:jc w:val="right"/>
              <w:rPr>
                <w:rFonts w:ascii="Amasis MT" w:hAnsi="Amasis MT"/>
                <w:b/>
                <w:sz w:val="20"/>
                <w:szCs w:val="20"/>
              </w:rPr>
            </w:pPr>
            <w:r w:rsidRPr="00CB5577">
              <w:rPr>
                <w:rFonts w:ascii="Amasis MT" w:hAnsi="Amasis MT"/>
                <w:b/>
                <w:sz w:val="20"/>
                <w:szCs w:val="20"/>
              </w:rPr>
              <w:t>13.961</w:t>
            </w:r>
          </w:p>
        </w:tc>
        <w:tc>
          <w:tcPr>
            <w:tcW w:w="596" w:type="pct"/>
            <w:tcBorders>
              <w:top w:val="single" w:sz="4" w:space="0" w:color="auto"/>
              <w:left w:val="single" w:sz="4" w:space="0" w:color="auto"/>
              <w:bottom w:val="single" w:sz="4" w:space="0" w:color="auto"/>
              <w:right w:val="single" w:sz="4" w:space="0" w:color="auto"/>
            </w:tcBorders>
            <w:noWrap/>
            <w:vAlign w:val="center"/>
          </w:tcPr>
          <w:p w14:paraId="2003AC33" w14:textId="6A214CD1" w:rsidR="00B66E8B" w:rsidRPr="00CB5577" w:rsidRDefault="00B66E8B" w:rsidP="00B66E8B">
            <w:pPr>
              <w:jc w:val="right"/>
              <w:rPr>
                <w:rFonts w:ascii="Amasis MT" w:hAnsi="Amasis MT"/>
                <w:b/>
                <w:sz w:val="20"/>
                <w:szCs w:val="20"/>
              </w:rPr>
            </w:pPr>
            <w:r w:rsidRPr="00CB5577">
              <w:rPr>
                <w:rFonts w:ascii="Amasis MT" w:hAnsi="Amasis MT"/>
                <w:b/>
                <w:sz w:val="20"/>
                <w:szCs w:val="20"/>
              </w:rPr>
              <w:t>112.998</w:t>
            </w:r>
          </w:p>
        </w:tc>
      </w:tr>
    </w:tbl>
    <w:p w14:paraId="62DF9CFD" w14:textId="77777777" w:rsidR="00294971" w:rsidRPr="00CB5577" w:rsidRDefault="00294971" w:rsidP="00C251C2">
      <w:pPr>
        <w:jc w:val="both"/>
        <w:rPr>
          <w:rFonts w:ascii="Amasis MT" w:hAnsi="Amasis MT"/>
        </w:rPr>
      </w:pPr>
    </w:p>
    <w:p w14:paraId="08F583E2" w14:textId="77777777" w:rsidR="00723EF9" w:rsidRPr="00CB5577" w:rsidRDefault="00723EF9" w:rsidP="00C8602E">
      <w:pPr>
        <w:widowControl w:val="0"/>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p>
    <w:p w14:paraId="36830406" w14:textId="77777777" w:rsidR="00F327E5" w:rsidRPr="00091385" w:rsidRDefault="00F327E5" w:rsidP="00F327E5">
      <w:pPr>
        <w:widowControl w:val="0"/>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p>
    <w:p w14:paraId="734F2B31" w14:textId="4BBD5D4C" w:rsidR="00D17D4F" w:rsidRPr="00091385" w:rsidRDefault="0001162C" w:rsidP="00F90811">
      <w:pPr>
        <w:pStyle w:val="Titolo9"/>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before="0" w:after="0"/>
        <w:rPr>
          <w:rFonts w:ascii="Amasis MT" w:hAnsi="Amasis MT"/>
          <w:sz w:val="24"/>
          <w:szCs w:val="24"/>
        </w:rPr>
      </w:pPr>
      <w:r w:rsidRPr="00091385">
        <w:rPr>
          <w:rFonts w:ascii="Amasis MT" w:hAnsi="Amasis MT"/>
          <w:b/>
          <w:sz w:val="24"/>
          <w:szCs w:val="24"/>
        </w:rPr>
        <w:t xml:space="preserve">Proposta di </w:t>
      </w:r>
      <w:r w:rsidR="006E4581" w:rsidRPr="00091385">
        <w:rPr>
          <w:rFonts w:ascii="Amasis MT" w:hAnsi="Amasis MT"/>
          <w:b/>
          <w:sz w:val="24"/>
          <w:szCs w:val="24"/>
        </w:rPr>
        <w:t>destinazione dell’utile 20</w:t>
      </w:r>
      <w:r w:rsidR="00065988">
        <w:rPr>
          <w:rFonts w:ascii="Amasis MT" w:hAnsi="Amasis MT"/>
          <w:b/>
          <w:sz w:val="24"/>
          <w:szCs w:val="24"/>
        </w:rPr>
        <w:t>2</w:t>
      </w:r>
      <w:r w:rsidR="00E0503B">
        <w:rPr>
          <w:rFonts w:ascii="Amasis MT" w:hAnsi="Amasis MT"/>
          <w:b/>
          <w:sz w:val="24"/>
          <w:szCs w:val="24"/>
        </w:rPr>
        <w:t>1</w:t>
      </w:r>
    </w:p>
    <w:p w14:paraId="4514F762" w14:textId="04BB9733" w:rsidR="00166542" w:rsidRPr="00215422" w:rsidRDefault="003D69F2" w:rsidP="00166542">
      <w:pPr>
        <w:widowControl w:val="0"/>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r w:rsidRPr="00091385">
        <w:rPr>
          <w:rFonts w:ascii="Amasis MT" w:hAnsi="Amasis MT"/>
        </w:rPr>
        <w:t>Ringraziando il personale dipendente, il Collegio Sindacale, la società di revisione e le Autorità di controllo per la fattiva collaborazione, invitiamo gli azionisti ad approvare il bil</w:t>
      </w:r>
      <w:r w:rsidR="00C80113" w:rsidRPr="00091385">
        <w:rPr>
          <w:rFonts w:ascii="Amasis MT" w:hAnsi="Amasis MT"/>
        </w:rPr>
        <w:t>ancio chiuso al 31 dicembre 20</w:t>
      </w:r>
      <w:r w:rsidR="00065988">
        <w:rPr>
          <w:rFonts w:ascii="Amasis MT" w:hAnsi="Amasis MT"/>
        </w:rPr>
        <w:t>2</w:t>
      </w:r>
      <w:r w:rsidR="00E0503B">
        <w:rPr>
          <w:rFonts w:ascii="Amasis MT" w:hAnsi="Amasis MT"/>
        </w:rPr>
        <w:t>1</w:t>
      </w:r>
      <w:r w:rsidRPr="00091385">
        <w:rPr>
          <w:rFonts w:ascii="Amasis MT" w:hAnsi="Amasis MT"/>
        </w:rPr>
        <w:t>,</w:t>
      </w:r>
      <w:r w:rsidR="001A08FB" w:rsidRPr="00091385">
        <w:rPr>
          <w:rFonts w:ascii="Amasis MT" w:hAnsi="Amasis MT"/>
        </w:rPr>
        <w:t xml:space="preserve"> </w:t>
      </w:r>
      <w:r w:rsidR="00166542" w:rsidRPr="00215422">
        <w:rPr>
          <w:rFonts w:ascii="Amasis MT" w:hAnsi="Amasis MT"/>
        </w:rPr>
        <w:t xml:space="preserve">con la proposta di destinare l'utile di esercizio di </w:t>
      </w:r>
      <w:r w:rsidR="00E0503B">
        <w:rPr>
          <w:rFonts w:ascii="Amasis MT" w:hAnsi="Amasis MT"/>
        </w:rPr>
        <w:t>10.043.877</w:t>
      </w:r>
      <w:r w:rsidR="00166542" w:rsidRPr="00091385">
        <w:rPr>
          <w:rFonts w:ascii="Amasis MT" w:hAnsi="Amasis MT"/>
        </w:rPr>
        <w:t> </w:t>
      </w:r>
      <w:r w:rsidR="00166542" w:rsidRPr="00215422">
        <w:rPr>
          <w:rFonts w:ascii="Amasis MT" w:hAnsi="Amasis MT"/>
        </w:rPr>
        <w:t>euro nel modo seguente:</w:t>
      </w:r>
    </w:p>
    <w:p w14:paraId="5063494F" w14:textId="5E33545B" w:rsidR="00166542" w:rsidRPr="00215422" w:rsidRDefault="00166542" w:rsidP="00166542">
      <w:pPr>
        <w:widowControl w:val="0"/>
        <w:numPr>
          <w:ilvl w:val="0"/>
          <w:numId w:val="2"/>
        </w:num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hAnsi="Amasis MT"/>
        </w:rPr>
      </w:pPr>
      <w:r w:rsidRPr="00215422">
        <w:rPr>
          <w:rFonts w:ascii="Amasis MT" w:hAnsi="Amasis MT"/>
        </w:rPr>
        <w:t xml:space="preserve">agli azionisti un </w:t>
      </w:r>
      <w:r w:rsidRPr="008D1FDF">
        <w:rPr>
          <w:rFonts w:ascii="Amasis MT" w:hAnsi="Amasis MT"/>
        </w:rPr>
        <w:t>dividendo di 0,</w:t>
      </w:r>
      <w:r w:rsidR="00E0503B" w:rsidRPr="008D1FDF">
        <w:rPr>
          <w:rFonts w:ascii="Amasis MT" w:hAnsi="Amasis MT"/>
        </w:rPr>
        <w:t>60</w:t>
      </w:r>
      <w:r w:rsidRPr="008D1FDF">
        <w:rPr>
          <w:rFonts w:ascii="Amasis MT" w:hAnsi="Amasis MT"/>
        </w:rPr>
        <w:t xml:space="preserve"> euro per</w:t>
      </w:r>
      <w:r w:rsidRPr="00215422">
        <w:rPr>
          <w:rFonts w:ascii="Amasis MT" w:hAnsi="Amasis MT"/>
        </w:rPr>
        <w:t xml:space="preserve"> ogni azione, in pagamento dal </w:t>
      </w:r>
      <w:r w:rsidR="00BB5435">
        <w:rPr>
          <w:rFonts w:ascii="Amasis MT" w:hAnsi="Amasis MT"/>
        </w:rPr>
        <w:t>1°</w:t>
      </w:r>
      <w:r w:rsidRPr="00215422">
        <w:rPr>
          <w:rFonts w:ascii="Amasis MT" w:hAnsi="Amasis MT"/>
        </w:rPr>
        <w:t xml:space="preserve"> </w:t>
      </w:r>
      <w:r>
        <w:rPr>
          <w:rFonts w:ascii="Amasis MT" w:hAnsi="Amasis MT"/>
        </w:rPr>
        <w:t>giugno</w:t>
      </w:r>
      <w:r w:rsidRPr="00215422">
        <w:rPr>
          <w:rFonts w:ascii="Amasis MT" w:hAnsi="Amasis MT"/>
        </w:rPr>
        <w:t xml:space="preserve"> 20</w:t>
      </w:r>
      <w:r>
        <w:rPr>
          <w:rFonts w:ascii="Amasis MT" w:hAnsi="Amasis MT"/>
        </w:rPr>
        <w:t>2</w:t>
      </w:r>
      <w:r w:rsidR="00BB5435">
        <w:rPr>
          <w:rFonts w:ascii="Amasis MT" w:hAnsi="Amasis MT"/>
        </w:rPr>
        <w:t>2</w:t>
      </w:r>
      <w:r w:rsidRPr="00215422">
        <w:rPr>
          <w:rFonts w:ascii="Amasis MT" w:hAnsi="Amasis MT"/>
        </w:rPr>
        <w:t xml:space="preserve"> (stacco cedola il </w:t>
      </w:r>
      <w:r w:rsidR="00823066">
        <w:rPr>
          <w:rFonts w:ascii="Amasis MT" w:hAnsi="Amasis MT"/>
        </w:rPr>
        <w:t>3</w:t>
      </w:r>
      <w:r w:rsidR="00BB5435">
        <w:rPr>
          <w:rFonts w:ascii="Amasis MT" w:hAnsi="Amasis MT"/>
        </w:rPr>
        <w:t>0</w:t>
      </w:r>
      <w:r w:rsidR="00823066">
        <w:rPr>
          <w:rFonts w:ascii="Amasis MT" w:hAnsi="Amasis MT"/>
        </w:rPr>
        <w:t xml:space="preserve"> maggio</w:t>
      </w:r>
      <w:r>
        <w:rPr>
          <w:rFonts w:ascii="Amasis MT" w:hAnsi="Amasis MT"/>
        </w:rPr>
        <w:t xml:space="preserve"> 202</w:t>
      </w:r>
      <w:r w:rsidR="00BB5435">
        <w:rPr>
          <w:rFonts w:ascii="Amasis MT" w:hAnsi="Amasis MT"/>
        </w:rPr>
        <w:t>2</w:t>
      </w:r>
      <w:r w:rsidRPr="00215422">
        <w:rPr>
          <w:rFonts w:ascii="Amasis MT" w:hAnsi="Amasis MT"/>
        </w:rPr>
        <w:t xml:space="preserve">, record date il </w:t>
      </w:r>
      <w:r w:rsidR="00BB5435">
        <w:rPr>
          <w:rFonts w:ascii="Amasis MT" w:hAnsi="Amasis MT"/>
        </w:rPr>
        <w:t>3</w:t>
      </w:r>
      <w:r w:rsidR="00823066">
        <w:rPr>
          <w:rFonts w:ascii="Amasis MT" w:hAnsi="Amasis MT"/>
        </w:rPr>
        <w:t xml:space="preserve">1 </w:t>
      </w:r>
      <w:r w:rsidR="00BB5435">
        <w:rPr>
          <w:rFonts w:ascii="Amasis MT" w:hAnsi="Amasis MT"/>
        </w:rPr>
        <w:t>maggio</w:t>
      </w:r>
      <w:r>
        <w:rPr>
          <w:rFonts w:ascii="Amasis MT" w:hAnsi="Amasis MT"/>
        </w:rPr>
        <w:t xml:space="preserve"> 202</w:t>
      </w:r>
      <w:r w:rsidR="00BB5435">
        <w:rPr>
          <w:rFonts w:ascii="Amasis MT" w:hAnsi="Amasis MT"/>
        </w:rPr>
        <w:t>2</w:t>
      </w:r>
      <w:r>
        <w:rPr>
          <w:rFonts w:ascii="Amasis MT" w:hAnsi="Amasis MT"/>
        </w:rPr>
        <w:t>)</w:t>
      </w:r>
      <w:r w:rsidRPr="00215422">
        <w:rPr>
          <w:rFonts w:ascii="Amasis MT" w:hAnsi="Amasis MT"/>
        </w:rPr>
        <w:t>. In tema di azioni proprie, Vi invitiamo a destinare alla Riserva Straordinaria un ammontare corrispondente al dividendo delle azioni sociali in portafoglio alla data di stacco cedola;</w:t>
      </w:r>
    </w:p>
    <w:p w14:paraId="1DE95E50" w14:textId="1B408E5E" w:rsidR="004F1BF2" w:rsidRPr="00D8776A" w:rsidRDefault="00166542" w:rsidP="00166542">
      <w:pPr>
        <w:pStyle w:val="Paragrafoelenco"/>
        <w:widowControl w:val="0"/>
        <w:numPr>
          <w:ilvl w:val="0"/>
          <w:numId w:val="2"/>
        </w:numPr>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rPr>
          <w:rFonts w:ascii="Amasis MT" w:eastAsia="Times New Roman" w:hAnsi="Amasis MT"/>
          <w:sz w:val="24"/>
          <w:szCs w:val="24"/>
          <w:lang w:eastAsia="it-IT"/>
        </w:rPr>
      </w:pPr>
      <w:r w:rsidRPr="00D8776A">
        <w:rPr>
          <w:rFonts w:ascii="Amasis MT" w:eastAsia="Times New Roman" w:hAnsi="Amasis MT"/>
          <w:sz w:val="24"/>
          <w:szCs w:val="24"/>
          <w:lang w:eastAsia="it-IT"/>
        </w:rPr>
        <w:t>alla Riserva Straordinaria il residuo</w:t>
      </w:r>
      <w:r w:rsidR="004F1BF2" w:rsidRPr="00D8776A">
        <w:rPr>
          <w:rFonts w:ascii="Amasis MT" w:eastAsia="Times New Roman" w:hAnsi="Amasis MT"/>
          <w:sz w:val="24"/>
          <w:szCs w:val="24"/>
          <w:lang w:eastAsia="it-IT"/>
        </w:rPr>
        <w:t>.</w:t>
      </w:r>
    </w:p>
    <w:sectPr w:rsidR="004F1BF2" w:rsidRPr="00D8776A" w:rsidSect="00467254">
      <w:headerReference w:type="even" r:id="rId8"/>
      <w:headerReference w:type="default" r:id="rId9"/>
      <w:footerReference w:type="even" r:id="rId10"/>
      <w:footerReference w:type="default" r:id="rId11"/>
      <w:headerReference w:type="first" r:id="rId12"/>
      <w:footerReference w:type="first" r:id="rId13"/>
      <w:footnotePr>
        <w:pos w:val="beneathText"/>
        <w:numRestart w:val="eachPage"/>
      </w:footnotePr>
      <w:pgSz w:w="11907" w:h="16840" w:code="9"/>
      <w:pgMar w:top="1418" w:right="1134" w:bottom="1134" w:left="1134"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CD170" w14:textId="77777777" w:rsidR="00E667CE" w:rsidRDefault="00E667CE" w:rsidP="00574897">
      <w:r>
        <w:separator/>
      </w:r>
    </w:p>
  </w:endnote>
  <w:endnote w:type="continuationSeparator" w:id="0">
    <w:p w14:paraId="59896A64" w14:textId="77777777" w:rsidR="00E667CE" w:rsidRDefault="00E667CE" w:rsidP="00574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 MT">
    <w:panose1 w:val="02040603050304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T">
    <w:altName w:val="Century Gothic"/>
    <w:panose1 w:val="020B0502020204020303"/>
    <w:charset w:val="00"/>
    <w:family w:val="swiss"/>
    <w:pitch w:val="variable"/>
    <w:sig w:usb0="800000AF" w:usb1="0000204A" w:usb2="00000000" w:usb3="00000000" w:csb0="00000011" w:csb1="00000000"/>
  </w:font>
  <w:font w:name="Helv">
    <w:panose1 w:val="020B0604020202030204"/>
    <w:charset w:val="00"/>
    <w:family w:val="swiss"/>
    <w:notTrueType/>
    <w:pitch w:val="variable"/>
    <w:sig w:usb0="00000003" w:usb1="00000000" w:usb2="00000000" w:usb3="00000000" w:csb0="00000001" w:csb1="00000000"/>
  </w:font>
  <w:font w:name="Candida-Bold">
    <w:altName w:val="Cambria"/>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C070B" w14:textId="77777777" w:rsidR="00E667CE" w:rsidRPr="00574897" w:rsidRDefault="00E667CE">
    <w:pPr>
      <w:pStyle w:val="Pidipagina"/>
      <w:jc w:val="right"/>
      <w:rPr>
        <w:rFonts w:ascii="FuturaT" w:hAnsi="FuturaT"/>
      </w:rPr>
    </w:pPr>
    <w:r w:rsidRPr="00574897">
      <w:rPr>
        <w:rFonts w:ascii="FuturaT" w:hAnsi="FuturaT"/>
      </w:rPr>
      <w:fldChar w:fldCharType="begin"/>
    </w:r>
    <w:r w:rsidRPr="00574897">
      <w:rPr>
        <w:rFonts w:ascii="FuturaT" w:hAnsi="FuturaT"/>
      </w:rPr>
      <w:instrText xml:space="preserve"> PAGE   \* MERGEFORMAT </w:instrText>
    </w:r>
    <w:r w:rsidRPr="00574897">
      <w:rPr>
        <w:rFonts w:ascii="FuturaT" w:hAnsi="FuturaT"/>
      </w:rPr>
      <w:fldChar w:fldCharType="separate"/>
    </w:r>
    <w:r>
      <w:rPr>
        <w:rFonts w:ascii="FuturaT" w:hAnsi="FuturaT"/>
        <w:noProof/>
      </w:rPr>
      <w:t>12</w:t>
    </w:r>
    <w:r w:rsidRPr="00574897">
      <w:rPr>
        <w:rFonts w:ascii="FuturaT" w:hAnsi="FuturaT"/>
      </w:rPr>
      <w:fldChar w:fldCharType="end"/>
    </w:r>
  </w:p>
  <w:p w14:paraId="3BD6EDC3" w14:textId="77777777" w:rsidR="00E667CE" w:rsidRDefault="00E667C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8554" w14:textId="2BF5D680" w:rsidR="00315D52" w:rsidRPr="00315D52" w:rsidRDefault="00315D52" w:rsidP="00315D52">
    <w:pPr>
      <w:pStyle w:val="Pidipagina"/>
      <w:jc w:val="right"/>
      <w:rPr>
        <w:rFonts w:ascii="Amasis MT" w:hAnsi="Amasis MT"/>
        <w:sz w:val="20"/>
        <w:szCs w:val="20"/>
      </w:rPr>
    </w:pPr>
    <w:bookmarkStart w:id="14" w:name="_Hlk98155527"/>
    <w:r w:rsidRPr="00976765">
      <w:rPr>
        <w:rFonts w:ascii="Amasis MT" w:hAnsi="Amasis MT"/>
        <w:i/>
        <w:iCs/>
        <w:sz w:val="18"/>
        <w:szCs w:val="18"/>
      </w:rPr>
      <w:t xml:space="preserve">Gruppo Sabaf | </w:t>
    </w:r>
    <w:r>
      <w:rPr>
        <w:rFonts w:ascii="Amasis MT" w:hAnsi="Amasis MT"/>
        <w:i/>
        <w:iCs/>
        <w:sz w:val="18"/>
        <w:szCs w:val="18"/>
        <w:lang w:val="it-IT"/>
      </w:rPr>
      <w:t>Relazione sulla gestione 2021</w:t>
    </w:r>
    <w:bookmarkEnd w:id="14"/>
    <w:r>
      <w:rPr>
        <w:rFonts w:ascii="Amasis MT" w:hAnsi="Amasis MT"/>
        <w:i/>
        <w:iCs/>
        <w:sz w:val="18"/>
        <w:szCs w:val="18"/>
        <w:lang w:val="it-IT"/>
      </w:rPr>
      <w:tab/>
    </w:r>
    <w:r>
      <w:rPr>
        <w:rFonts w:ascii="Amasis MT" w:hAnsi="Amasis MT"/>
        <w:i/>
        <w:iCs/>
        <w:sz w:val="18"/>
        <w:szCs w:val="18"/>
        <w:lang w:val="it-IT"/>
      </w:rPr>
      <w:tab/>
    </w:r>
    <w:r w:rsidRPr="00315D52">
      <w:rPr>
        <w:rFonts w:ascii="Amasis MT" w:hAnsi="Amasis MT"/>
        <w:sz w:val="20"/>
        <w:szCs w:val="20"/>
      </w:rPr>
      <w:fldChar w:fldCharType="begin"/>
    </w:r>
    <w:r w:rsidRPr="00315D52">
      <w:rPr>
        <w:rFonts w:ascii="Amasis MT" w:hAnsi="Amasis MT"/>
        <w:sz w:val="20"/>
        <w:szCs w:val="20"/>
      </w:rPr>
      <w:instrText xml:space="preserve"> PAGE   \* MERGEFORMAT </w:instrText>
    </w:r>
    <w:r w:rsidRPr="00315D52">
      <w:rPr>
        <w:rFonts w:ascii="Amasis MT" w:hAnsi="Amasis MT"/>
        <w:sz w:val="20"/>
        <w:szCs w:val="20"/>
      </w:rPr>
      <w:fldChar w:fldCharType="separate"/>
    </w:r>
    <w:r w:rsidRPr="00315D52">
      <w:rPr>
        <w:rFonts w:ascii="Amasis MT" w:hAnsi="Amasis MT"/>
        <w:sz w:val="20"/>
        <w:szCs w:val="20"/>
      </w:rPr>
      <w:t>1</w:t>
    </w:r>
    <w:r w:rsidRPr="00315D52">
      <w:rPr>
        <w:rFonts w:ascii="Amasis MT" w:hAnsi="Amasis MT"/>
        <w:sz w:val="20"/>
        <w:szCs w:val="20"/>
      </w:rPr>
      <w:fldChar w:fldCharType="end"/>
    </w:r>
  </w:p>
  <w:p w14:paraId="7890131A" w14:textId="2570E76C" w:rsidR="00E667CE" w:rsidRPr="00315D52" w:rsidRDefault="00E667CE" w:rsidP="00315D52">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E5DD" w14:textId="77777777" w:rsidR="00315D52" w:rsidRDefault="00315D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547C3" w14:textId="77777777" w:rsidR="00E667CE" w:rsidRDefault="00E667CE" w:rsidP="00574897">
      <w:r>
        <w:separator/>
      </w:r>
    </w:p>
  </w:footnote>
  <w:footnote w:type="continuationSeparator" w:id="0">
    <w:p w14:paraId="1E4F743D" w14:textId="77777777" w:rsidR="00E667CE" w:rsidRDefault="00E667CE" w:rsidP="00574897">
      <w:r>
        <w:continuationSeparator/>
      </w:r>
    </w:p>
  </w:footnote>
  <w:footnote w:id="1">
    <w:p w14:paraId="0EB3576D" w14:textId="426E9C9B" w:rsidR="00E667CE" w:rsidRPr="00AB6201" w:rsidRDefault="00E667CE" w:rsidP="00AB6201">
      <w:pPr>
        <w:pStyle w:val="Corpodeltesto"/>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spacing w:line="240" w:lineRule="auto"/>
        <w:jc w:val="both"/>
        <w:rPr>
          <w:rFonts w:ascii="Amasis MT" w:hAnsi="Amasis MT"/>
          <w:sz w:val="20"/>
        </w:rPr>
      </w:pPr>
      <w:r w:rsidRPr="00CE4ACF">
        <w:rPr>
          <w:rStyle w:val="Rimandonotaapidipagina"/>
          <w:rFonts w:ascii="Amasis MT" w:hAnsi="Amasis MT"/>
          <w:sz w:val="20"/>
          <w:vertAlign w:val="superscript"/>
        </w:rPr>
        <w:footnoteRef/>
      </w:r>
      <w:r w:rsidRPr="00AB6201">
        <w:rPr>
          <w:rFonts w:ascii="Amasis MT" w:hAnsi="Amasis MT"/>
          <w:sz w:val="20"/>
        </w:rPr>
        <w:t xml:space="preserve"> L’indebitamento finanziario netto e la liquidità nelle tabelle </w:t>
      </w:r>
      <w:r>
        <w:rPr>
          <w:rFonts w:ascii="Amasis MT" w:hAnsi="Amasis MT"/>
          <w:sz w:val="20"/>
          <w:lang w:val="it-IT"/>
        </w:rPr>
        <w:t>che seguono</w:t>
      </w:r>
      <w:r w:rsidRPr="00AB6201">
        <w:rPr>
          <w:rFonts w:ascii="Amasis MT" w:hAnsi="Amasis MT"/>
          <w:sz w:val="20"/>
        </w:rPr>
        <w:t xml:space="preserve"> sono definiti in conformità alla posizione finanziaria netta dettagliata </w:t>
      </w:r>
      <w:r w:rsidRPr="00CE77A5">
        <w:rPr>
          <w:rFonts w:ascii="Amasis MT" w:hAnsi="Amasis MT"/>
          <w:sz w:val="20"/>
        </w:rPr>
        <w:t>nella Nota 2</w:t>
      </w:r>
      <w:r w:rsidRPr="00CE77A5">
        <w:rPr>
          <w:rFonts w:ascii="Amasis MT" w:hAnsi="Amasis MT"/>
          <w:sz w:val="20"/>
          <w:lang w:val="it-IT"/>
        </w:rPr>
        <w:t>2</w:t>
      </w:r>
      <w:r w:rsidRPr="00CE77A5">
        <w:rPr>
          <w:rFonts w:ascii="Amasis MT" w:hAnsi="Amasis MT"/>
          <w:sz w:val="20"/>
        </w:rPr>
        <w:t xml:space="preserve"> del bilancio</w:t>
      </w:r>
      <w:r w:rsidRPr="00AB6201">
        <w:rPr>
          <w:rFonts w:ascii="Amasis MT" w:hAnsi="Amasis MT"/>
          <w:sz w:val="20"/>
        </w:rPr>
        <w:t xml:space="preserve"> consolidato, come richiesto dalla comunicazione CONSOB del 28 luglio 2006</w:t>
      </w:r>
    </w:p>
  </w:footnote>
  <w:footnote w:id="2">
    <w:p w14:paraId="5A5E9B16" w14:textId="77777777" w:rsidR="00B26299" w:rsidRPr="00FE7A50" w:rsidRDefault="00B26299">
      <w:pPr>
        <w:pStyle w:val="Testonotaapidipagina"/>
        <w:rPr>
          <w:rFonts w:ascii="Amasis MT" w:hAnsi="Amasis MT"/>
        </w:rPr>
      </w:pPr>
      <w:r w:rsidRPr="00CE4ACF">
        <w:rPr>
          <w:rStyle w:val="Rimandonotaapidipagina"/>
          <w:rFonts w:ascii="Amasis MT" w:hAnsi="Amasis MT"/>
          <w:vertAlign w:val="superscript"/>
        </w:rPr>
        <w:footnoteRef/>
      </w:r>
      <w:r w:rsidRPr="00FE7A50">
        <w:rPr>
          <w:rFonts w:ascii="Amasis MT" w:hAnsi="Amasis MT"/>
        </w:rPr>
        <w:t xml:space="preserve"> Somma di Rimanenze, Crediti commerciali, Crediti per imposte e Altri Crediti correnti</w:t>
      </w:r>
    </w:p>
  </w:footnote>
  <w:footnote w:id="3">
    <w:p w14:paraId="7A706EAF" w14:textId="77777777" w:rsidR="00B26299" w:rsidRPr="00FE7A50" w:rsidRDefault="00B26299">
      <w:pPr>
        <w:pStyle w:val="Testonotaapidipagina"/>
        <w:rPr>
          <w:rFonts w:ascii="Amasis MT" w:hAnsi="Amasis MT"/>
        </w:rPr>
      </w:pPr>
      <w:r w:rsidRPr="00CE4ACF">
        <w:rPr>
          <w:rStyle w:val="Rimandonotaapidipagina"/>
          <w:rFonts w:ascii="Amasis MT" w:hAnsi="Amasis MT"/>
          <w:vertAlign w:val="superscript"/>
        </w:rPr>
        <w:footnoteRef/>
      </w:r>
      <w:r w:rsidRPr="00FE7A50">
        <w:rPr>
          <w:rFonts w:ascii="Amasis MT" w:hAnsi="Amasis MT"/>
        </w:rPr>
        <w:t xml:space="preserve"> Somma di Debiti commerciali, Debiti per imposte e Altri debiti</w:t>
      </w:r>
    </w:p>
  </w:footnote>
  <w:footnote w:id="4">
    <w:p w14:paraId="46532BA8" w14:textId="77777777" w:rsidR="00B26299" w:rsidRPr="00FE7A50" w:rsidRDefault="00B26299">
      <w:pPr>
        <w:pStyle w:val="Testonotaapidipagina"/>
        <w:rPr>
          <w:rFonts w:ascii="Amasis MT" w:hAnsi="Amasis MT"/>
        </w:rPr>
      </w:pPr>
      <w:r w:rsidRPr="00CE4ACF">
        <w:rPr>
          <w:rStyle w:val="Rimandonotaapidipagina"/>
          <w:rFonts w:ascii="Amasis MT" w:hAnsi="Amasis MT"/>
          <w:vertAlign w:val="superscript"/>
        </w:rPr>
        <w:footnoteRef/>
      </w:r>
      <w:r w:rsidRPr="00FE7A50">
        <w:rPr>
          <w:rFonts w:ascii="Amasis MT" w:hAnsi="Amasis MT"/>
        </w:rPr>
        <w:t xml:space="preserve"> Differenza tra Attività a breve e Passività a breve</w:t>
      </w:r>
    </w:p>
  </w:footnote>
  <w:footnote w:id="5">
    <w:p w14:paraId="01310CB8" w14:textId="63C44732" w:rsidR="00E667CE" w:rsidRPr="00A834AB" w:rsidRDefault="00E667CE" w:rsidP="00B125E3">
      <w:pPr>
        <w:pStyle w:val="Corpodeltesto"/>
        <w:spacing w:line="240" w:lineRule="auto"/>
        <w:jc w:val="both"/>
        <w:rPr>
          <w:rFonts w:ascii="Amasis MT" w:hAnsi="Amasis MT"/>
        </w:rPr>
      </w:pPr>
      <w:r w:rsidRPr="00A834AB">
        <w:rPr>
          <w:rFonts w:ascii="Amasis MT" w:hAnsi="Amasis MT"/>
          <w:color w:val="auto"/>
          <w:sz w:val="20"/>
          <w:lang w:val="it-IT" w:eastAsia="it-IT"/>
        </w:rPr>
        <w:footnoteRef/>
      </w:r>
      <w:r w:rsidRPr="00A834AB">
        <w:rPr>
          <w:rFonts w:ascii="Amasis MT" w:hAnsi="Amasis MT"/>
          <w:color w:val="auto"/>
          <w:sz w:val="20"/>
          <w:lang w:val="it-IT" w:eastAsia="it-IT"/>
        </w:rPr>
        <w:t xml:space="preserve"> La variazione del fatturato pro-forma è calcolata a parità di area di consolidamento.</w:t>
      </w:r>
    </w:p>
  </w:footnote>
  <w:footnote w:id="6">
    <w:p w14:paraId="45CEFD74" w14:textId="48F63A5E" w:rsidR="0081246C" w:rsidRPr="00FE7A50" w:rsidRDefault="0081246C" w:rsidP="008A1DE5">
      <w:pPr>
        <w:pStyle w:val="Testonotaapidipagina"/>
        <w:rPr>
          <w:rFonts w:ascii="Amasis MT" w:hAnsi="Amasis MT"/>
        </w:rPr>
      </w:pPr>
      <w:r w:rsidRPr="00FE7A50">
        <w:rPr>
          <w:rStyle w:val="Rimandonotaapidipagina"/>
          <w:rFonts w:ascii="Amasis MT" w:hAnsi="Amasis MT"/>
        </w:rPr>
        <w:footnoteRef/>
      </w:r>
      <w:r w:rsidRPr="00FE7A50">
        <w:rPr>
          <w:rFonts w:ascii="Amasis MT" w:hAnsi="Amasis MT"/>
        </w:rPr>
        <w:t xml:space="preserve"> </w:t>
      </w:r>
      <w:r>
        <w:rPr>
          <w:rFonts w:ascii="Amasis MT" w:hAnsi="Amasis MT"/>
        </w:rPr>
        <w:t>Escluse le Attività finanziarie</w:t>
      </w:r>
      <w:r w:rsidRPr="00FE7A50">
        <w:rPr>
          <w:rFonts w:ascii="Amasis MT" w:hAnsi="Amasis MT"/>
        </w:rPr>
        <w:t xml:space="preserve"> </w:t>
      </w:r>
    </w:p>
  </w:footnote>
  <w:footnote w:id="7">
    <w:p w14:paraId="32C0677C" w14:textId="77777777" w:rsidR="0081246C" w:rsidRPr="00FE7A50" w:rsidRDefault="0081246C">
      <w:pPr>
        <w:pStyle w:val="Testonotaapidipagina"/>
        <w:rPr>
          <w:rFonts w:ascii="Amasis MT" w:hAnsi="Amasis MT"/>
        </w:rPr>
      </w:pPr>
      <w:r w:rsidRPr="00FE7A50">
        <w:rPr>
          <w:rStyle w:val="Rimandonotaapidipagina"/>
          <w:rFonts w:ascii="Amasis MT" w:hAnsi="Amasis MT"/>
        </w:rPr>
        <w:footnoteRef/>
      </w:r>
      <w:r w:rsidRPr="00FE7A50">
        <w:rPr>
          <w:rFonts w:ascii="Amasis MT" w:hAnsi="Amasis MT"/>
        </w:rPr>
        <w:t xml:space="preserve"> Somma di Rimanenze, Crediti commerciali, Crediti per imposte e Altri crediti correnti </w:t>
      </w:r>
    </w:p>
  </w:footnote>
  <w:footnote w:id="8">
    <w:p w14:paraId="1A4EDB9D" w14:textId="77777777" w:rsidR="0081246C" w:rsidRPr="00FE7A50" w:rsidRDefault="0081246C">
      <w:pPr>
        <w:pStyle w:val="Testonotaapidipagina"/>
        <w:rPr>
          <w:rFonts w:ascii="Amasis MT" w:hAnsi="Amasis MT"/>
        </w:rPr>
      </w:pPr>
      <w:r w:rsidRPr="00FE7A50">
        <w:rPr>
          <w:rStyle w:val="Rimandonotaapidipagina"/>
          <w:rFonts w:ascii="Amasis MT" w:hAnsi="Amasis MT"/>
        </w:rPr>
        <w:footnoteRef/>
      </w:r>
      <w:r w:rsidRPr="00FE7A50">
        <w:rPr>
          <w:rFonts w:ascii="Amasis MT" w:hAnsi="Amasis MT"/>
        </w:rPr>
        <w:t xml:space="preserve"> Somma di Debiti commerciali, Debiti per imposte e Altri debiti</w:t>
      </w:r>
    </w:p>
  </w:footnote>
  <w:footnote w:id="9">
    <w:p w14:paraId="5E4BC829" w14:textId="77777777" w:rsidR="0081246C" w:rsidRPr="00FE7A50" w:rsidRDefault="0081246C">
      <w:pPr>
        <w:pStyle w:val="Testonotaapidipagina"/>
        <w:rPr>
          <w:rFonts w:ascii="Amasis MT" w:hAnsi="Amasis MT"/>
        </w:rPr>
      </w:pPr>
      <w:r w:rsidRPr="00FE7A50">
        <w:rPr>
          <w:rStyle w:val="Rimandonotaapidipagina"/>
          <w:rFonts w:ascii="Amasis MT" w:hAnsi="Amasis MT"/>
        </w:rPr>
        <w:footnoteRef/>
      </w:r>
      <w:r w:rsidRPr="00FE7A50">
        <w:rPr>
          <w:rFonts w:ascii="Amasis MT" w:hAnsi="Amasis MT"/>
        </w:rPr>
        <w:t xml:space="preserve"> Differenza tra Attività a breve e Passività a breve</w:t>
      </w:r>
    </w:p>
  </w:footnote>
  <w:footnote w:id="10">
    <w:p w14:paraId="300F0043" w14:textId="04E9FD0D" w:rsidR="0099504E" w:rsidRPr="0099504E" w:rsidRDefault="0099504E">
      <w:pPr>
        <w:pStyle w:val="Testonotaapidipagina"/>
        <w:rPr>
          <w:rFonts w:ascii="Amasis MT" w:hAnsi="Amasis MT"/>
        </w:rPr>
      </w:pPr>
      <w:r w:rsidRPr="0099504E">
        <w:rPr>
          <w:rStyle w:val="Rimandonotaapidipagina"/>
          <w:rFonts w:ascii="Amasis MT" w:hAnsi="Amasis MT"/>
        </w:rPr>
        <w:footnoteRef/>
      </w:r>
      <w:r w:rsidRPr="0099504E">
        <w:rPr>
          <w:rFonts w:ascii="Amasis MT" w:hAnsi="Amasis MT"/>
        </w:rPr>
        <w:t xml:space="preserve"> Determinato in conformità alla Comunicazione Consob del 28 luglio 2006 (Nota 22 del bilancio separato)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6EF5" w14:textId="77777777" w:rsidR="00315D52" w:rsidRDefault="00315D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6408C" w14:textId="77777777" w:rsidR="00315D52" w:rsidRDefault="00315D5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E47E2" w14:textId="77777777" w:rsidR="00315D52" w:rsidRDefault="00315D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06"/>
    <w:multiLevelType w:val="hybridMultilevel"/>
    <w:tmpl w:val="F9D8561C"/>
    <w:lvl w:ilvl="0" w:tplc="08090001">
      <w:start w:val="1"/>
      <w:numFmt w:val="bullet"/>
      <w:lvlText w:val=""/>
      <w:lvlJc w:val="left"/>
      <w:pPr>
        <w:tabs>
          <w:tab w:val="num" w:pos="644"/>
        </w:tabs>
        <w:ind w:left="644" w:hanging="360"/>
      </w:pPr>
      <w:rPr>
        <w:rFonts w:ascii="Symbol" w:hAnsi="Symbol" w:hint="default"/>
        <w:color w:val="auto"/>
      </w:rPr>
    </w:lvl>
    <w:lvl w:ilvl="1" w:tplc="04090003">
      <w:start w:val="1"/>
      <w:numFmt w:val="bullet"/>
      <w:lvlText w:val="o"/>
      <w:lvlJc w:val="left"/>
      <w:pPr>
        <w:tabs>
          <w:tab w:val="num" w:pos="1364"/>
        </w:tabs>
        <w:ind w:left="1364" w:hanging="360"/>
      </w:pPr>
      <w:rPr>
        <w:rFonts w:ascii="Courier New" w:hAnsi="Courier New" w:hint="default"/>
      </w:rPr>
    </w:lvl>
    <w:lvl w:ilvl="2" w:tplc="04090005">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06535478"/>
    <w:multiLevelType w:val="hybridMultilevel"/>
    <w:tmpl w:val="B556220E"/>
    <w:lvl w:ilvl="0" w:tplc="6B04D2C6">
      <w:start w:val="56"/>
      <w:numFmt w:val="bullet"/>
      <w:lvlText w:val="-"/>
      <w:lvlJc w:val="left"/>
      <w:pPr>
        <w:ind w:left="76" w:hanging="360"/>
      </w:pPr>
      <w:rPr>
        <w:rFonts w:ascii="Amasis MT" w:eastAsia="Times New Roman" w:hAnsi="Amasis MT"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15:restartNumberingAfterBreak="0">
    <w:nsid w:val="0C5E1385"/>
    <w:multiLevelType w:val="hybridMultilevel"/>
    <w:tmpl w:val="7D604F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7802F7"/>
    <w:multiLevelType w:val="singleLevel"/>
    <w:tmpl w:val="D6481180"/>
    <w:lvl w:ilvl="0">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CE43E52"/>
    <w:multiLevelType w:val="hybridMultilevel"/>
    <w:tmpl w:val="3A0C4508"/>
    <w:lvl w:ilvl="0" w:tplc="A2ECC852">
      <w:start w:val="1"/>
      <w:numFmt w:val="bullet"/>
      <w:lvlText w:val="•"/>
      <w:lvlJc w:val="left"/>
      <w:pPr>
        <w:tabs>
          <w:tab w:val="num" w:pos="720"/>
        </w:tabs>
        <w:ind w:left="720" w:hanging="360"/>
      </w:pPr>
      <w:rPr>
        <w:rFonts w:ascii="Arial" w:hAnsi="Arial" w:hint="default"/>
      </w:rPr>
    </w:lvl>
    <w:lvl w:ilvl="1" w:tplc="8140ED76" w:tentative="1">
      <w:start w:val="1"/>
      <w:numFmt w:val="bullet"/>
      <w:lvlText w:val="•"/>
      <w:lvlJc w:val="left"/>
      <w:pPr>
        <w:tabs>
          <w:tab w:val="num" w:pos="1440"/>
        </w:tabs>
        <w:ind w:left="1440" w:hanging="360"/>
      </w:pPr>
      <w:rPr>
        <w:rFonts w:ascii="Arial" w:hAnsi="Arial" w:hint="default"/>
      </w:rPr>
    </w:lvl>
    <w:lvl w:ilvl="2" w:tplc="7464AE94" w:tentative="1">
      <w:start w:val="1"/>
      <w:numFmt w:val="bullet"/>
      <w:lvlText w:val="•"/>
      <w:lvlJc w:val="left"/>
      <w:pPr>
        <w:tabs>
          <w:tab w:val="num" w:pos="2160"/>
        </w:tabs>
        <w:ind w:left="2160" w:hanging="360"/>
      </w:pPr>
      <w:rPr>
        <w:rFonts w:ascii="Arial" w:hAnsi="Arial" w:hint="default"/>
      </w:rPr>
    </w:lvl>
    <w:lvl w:ilvl="3" w:tplc="EFAAE4DE" w:tentative="1">
      <w:start w:val="1"/>
      <w:numFmt w:val="bullet"/>
      <w:lvlText w:val="•"/>
      <w:lvlJc w:val="left"/>
      <w:pPr>
        <w:tabs>
          <w:tab w:val="num" w:pos="2880"/>
        </w:tabs>
        <w:ind w:left="2880" w:hanging="360"/>
      </w:pPr>
      <w:rPr>
        <w:rFonts w:ascii="Arial" w:hAnsi="Arial" w:hint="default"/>
      </w:rPr>
    </w:lvl>
    <w:lvl w:ilvl="4" w:tplc="A72A66E4" w:tentative="1">
      <w:start w:val="1"/>
      <w:numFmt w:val="bullet"/>
      <w:lvlText w:val="•"/>
      <w:lvlJc w:val="left"/>
      <w:pPr>
        <w:tabs>
          <w:tab w:val="num" w:pos="3600"/>
        </w:tabs>
        <w:ind w:left="3600" w:hanging="360"/>
      </w:pPr>
      <w:rPr>
        <w:rFonts w:ascii="Arial" w:hAnsi="Arial" w:hint="default"/>
      </w:rPr>
    </w:lvl>
    <w:lvl w:ilvl="5" w:tplc="9204463A" w:tentative="1">
      <w:start w:val="1"/>
      <w:numFmt w:val="bullet"/>
      <w:lvlText w:val="•"/>
      <w:lvlJc w:val="left"/>
      <w:pPr>
        <w:tabs>
          <w:tab w:val="num" w:pos="4320"/>
        </w:tabs>
        <w:ind w:left="4320" w:hanging="360"/>
      </w:pPr>
      <w:rPr>
        <w:rFonts w:ascii="Arial" w:hAnsi="Arial" w:hint="default"/>
      </w:rPr>
    </w:lvl>
    <w:lvl w:ilvl="6" w:tplc="A96AFA1A" w:tentative="1">
      <w:start w:val="1"/>
      <w:numFmt w:val="bullet"/>
      <w:lvlText w:val="•"/>
      <w:lvlJc w:val="left"/>
      <w:pPr>
        <w:tabs>
          <w:tab w:val="num" w:pos="5040"/>
        </w:tabs>
        <w:ind w:left="5040" w:hanging="360"/>
      </w:pPr>
      <w:rPr>
        <w:rFonts w:ascii="Arial" w:hAnsi="Arial" w:hint="default"/>
      </w:rPr>
    </w:lvl>
    <w:lvl w:ilvl="7" w:tplc="62E8B9C6" w:tentative="1">
      <w:start w:val="1"/>
      <w:numFmt w:val="bullet"/>
      <w:lvlText w:val="•"/>
      <w:lvlJc w:val="left"/>
      <w:pPr>
        <w:tabs>
          <w:tab w:val="num" w:pos="5760"/>
        </w:tabs>
        <w:ind w:left="5760" w:hanging="360"/>
      </w:pPr>
      <w:rPr>
        <w:rFonts w:ascii="Arial" w:hAnsi="Arial" w:hint="default"/>
      </w:rPr>
    </w:lvl>
    <w:lvl w:ilvl="8" w:tplc="5030AE4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F486B4C"/>
    <w:multiLevelType w:val="hybridMultilevel"/>
    <w:tmpl w:val="23B676D8"/>
    <w:lvl w:ilvl="0" w:tplc="04100005">
      <w:start w:val="1"/>
      <w:numFmt w:val="bullet"/>
      <w:lvlText w:val=""/>
      <w:lvlJc w:val="left"/>
      <w:pPr>
        <w:ind w:left="720" w:hanging="360"/>
      </w:pPr>
      <w:rPr>
        <w:rFonts w:ascii="Wingdings" w:hAnsi="Wingding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9D2482"/>
    <w:multiLevelType w:val="hybridMultilevel"/>
    <w:tmpl w:val="E3AE0FFE"/>
    <w:lvl w:ilvl="0" w:tplc="77E2794C">
      <w:start w:val="159"/>
      <w:numFmt w:val="bullet"/>
      <w:lvlText w:val="-"/>
      <w:lvlJc w:val="left"/>
      <w:pPr>
        <w:ind w:left="720" w:hanging="360"/>
      </w:pPr>
      <w:rPr>
        <w:rFonts w:ascii="Amasis MT" w:eastAsia="Times New Roman" w:hAnsi="Amasi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18172E"/>
    <w:multiLevelType w:val="hybridMultilevel"/>
    <w:tmpl w:val="D960E670"/>
    <w:lvl w:ilvl="0" w:tplc="0E18EB26">
      <w:start w:val="1"/>
      <w:numFmt w:val="bullet"/>
      <w:lvlText w:val="•"/>
      <w:lvlJc w:val="left"/>
      <w:pPr>
        <w:tabs>
          <w:tab w:val="num" w:pos="720"/>
        </w:tabs>
        <w:ind w:left="720" w:hanging="360"/>
      </w:pPr>
      <w:rPr>
        <w:rFonts w:ascii="Arial" w:hAnsi="Arial" w:hint="default"/>
      </w:rPr>
    </w:lvl>
    <w:lvl w:ilvl="1" w:tplc="BBAEA5FE" w:tentative="1">
      <w:start w:val="1"/>
      <w:numFmt w:val="bullet"/>
      <w:lvlText w:val="•"/>
      <w:lvlJc w:val="left"/>
      <w:pPr>
        <w:tabs>
          <w:tab w:val="num" w:pos="1440"/>
        </w:tabs>
        <w:ind w:left="1440" w:hanging="360"/>
      </w:pPr>
      <w:rPr>
        <w:rFonts w:ascii="Arial" w:hAnsi="Arial" w:hint="default"/>
      </w:rPr>
    </w:lvl>
    <w:lvl w:ilvl="2" w:tplc="763674AC" w:tentative="1">
      <w:start w:val="1"/>
      <w:numFmt w:val="bullet"/>
      <w:lvlText w:val="•"/>
      <w:lvlJc w:val="left"/>
      <w:pPr>
        <w:tabs>
          <w:tab w:val="num" w:pos="2160"/>
        </w:tabs>
        <w:ind w:left="2160" w:hanging="360"/>
      </w:pPr>
      <w:rPr>
        <w:rFonts w:ascii="Arial" w:hAnsi="Arial" w:hint="default"/>
      </w:rPr>
    </w:lvl>
    <w:lvl w:ilvl="3" w:tplc="8D3EE5AC" w:tentative="1">
      <w:start w:val="1"/>
      <w:numFmt w:val="bullet"/>
      <w:lvlText w:val="•"/>
      <w:lvlJc w:val="left"/>
      <w:pPr>
        <w:tabs>
          <w:tab w:val="num" w:pos="2880"/>
        </w:tabs>
        <w:ind w:left="2880" w:hanging="360"/>
      </w:pPr>
      <w:rPr>
        <w:rFonts w:ascii="Arial" w:hAnsi="Arial" w:hint="default"/>
      </w:rPr>
    </w:lvl>
    <w:lvl w:ilvl="4" w:tplc="BBD2D70C" w:tentative="1">
      <w:start w:val="1"/>
      <w:numFmt w:val="bullet"/>
      <w:lvlText w:val="•"/>
      <w:lvlJc w:val="left"/>
      <w:pPr>
        <w:tabs>
          <w:tab w:val="num" w:pos="3600"/>
        </w:tabs>
        <w:ind w:left="3600" w:hanging="360"/>
      </w:pPr>
      <w:rPr>
        <w:rFonts w:ascii="Arial" w:hAnsi="Arial" w:hint="default"/>
      </w:rPr>
    </w:lvl>
    <w:lvl w:ilvl="5" w:tplc="67EC52A2" w:tentative="1">
      <w:start w:val="1"/>
      <w:numFmt w:val="bullet"/>
      <w:lvlText w:val="•"/>
      <w:lvlJc w:val="left"/>
      <w:pPr>
        <w:tabs>
          <w:tab w:val="num" w:pos="4320"/>
        </w:tabs>
        <w:ind w:left="4320" w:hanging="360"/>
      </w:pPr>
      <w:rPr>
        <w:rFonts w:ascii="Arial" w:hAnsi="Arial" w:hint="default"/>
      </w:rPr>
    </w:lvl>
    <w:lvl w:ilvl="6" w:tplc="8B628EB8" w:tentative="1">
      <w:start w:val="1"/>
      <w:numFmt w:val="bullet"/>
      <w:lvlText w:val="•"/>
      <w:lvlJc w:val="left"/>
      <w:pPr>
        <w:tabs>
          <w:tab w:val="num" w:pos="5040"/>
        </w:tabs>
        <w:ind w:left="5040" w:hanging="360"/>
      </w:pPr>
      <w:rPr>
        <w:rFonts w:ascii="Arial" w:hAnsi="Arial" w:hint="default"/>
      </w:rPr>
    </w:lvl>
    <w:lvl w:ilvl="7" w:tplc="9C4A4BD6" w:tentative="1">
      <w:start w:val="1"/>
      <w:numFmt w:val="bullet"/>
      <w:lvlText w:val="•"/>
      <w:lvlJc w:val="left"/>
      <w:pPr>
        <w:tabs>
          <w:tab w:val="num" w:pos="5760"/>
        </w:tabs>
        <w:ind w:left="5760" w:hanging="360"/>
      </w:pPr>
      <w:rPr>
        <w:rFonts w:ascii="Arial" w:hAnsi="Arial" w:hint="default"/>
      </w:rPr>
    </w:lvl>
    <w:lvl w:ilvl="8" w:tplc="DBE6B13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745F1C"/>
    <w:multiLevelType w:val="hybridMultilevel"/>
    <w:tmpl w:val="FF621726"/>
    <w:lvl w:ilvl="0" w:tplc="71F64F0E">
      <w:start w:val="1"/>
      <w:numFmt w:val="bullet"/>
      <w:lvlText w:val="•"/>
      <w:lvlJc w:val="left"/>
      <w:pPr>
        <w:tabs>
          <w:tab w:val="num" w:pos="720"/>
        </w:tabs>
        <w:ind w:left="720" w:hanging="360"/>
      </w:pPr>
      <w:rPr>
        <w:rFonts w:ascii="Arial" w:hAnsi="Arial" w:hint="default"/>
      </w:rPr>
    </w:lvl>
    <w:lvl w:ilvl="1" w:tplc="46DA7C08" w:tentative="1">
      <w:start w:val="1"/>
      <w:numFmt w:val="bullet"/>
      <w:lvlText w:val="•"/>
      <w:lvlJc w:val="left"/>
      <w:pPr>
        <w:tabs>
          <w:tab w:val="num" w:pos="1440"/>
        </w:tabs>
        <w:ind w:left="1440" w:hanging="360"/>
      </w:pPr>
      <w:rPr>
        <w:rFonts w:ascii="Arial" w:hAnsi="Arial" w:hint="default"/>
      </w:rPr>
    </w:lvl>
    <w:lvl w:ilvl="2" w:tplc="A1C8F334" w:tentative="1">
      <w:start w:val="1"/>
      <w:numFmt w:val="bullet"/>
      <w:lvlText w:val="•"/>
      <w:lvlJc w:val="left"/>
      <w:pPr>
        <w:tabs>
          <w:tab w:val="num" w:pos="2160"/>
        </w:tabs>
        <w:ind w:left="2160" w:hanging="360"/>
      </w:pPr>
      <w:rPr>
        <w:rFonts w:ascii="Arial" w:hAnsi="Arial" w:hint="default"/>
      </w:rPr>
    </w:lvl>
    <w:lvl w:ilvl="3" w:tplc="D41A87C8" w:tentative="1">
      <w:start w:val="1"/>
      <w:numFmt w:val="bullet"/>
      <w:lvlText w:val="•"/>
      <w:lvlJc w:val="left"/>
      <w:pPr>
        <w:tabs>
          <w:tab w:val="num" w:pos="2880"/>
        </w:tabs>
        <w:ind w:left="2880" w:hanging="360"/>
      </w:pPr>
      <w:rPr>
        <w:rFonts w:ascii="Arial" w:hAnsi="Arial" w:hint="default"/>
      </w:rPr>
    </w:lvl>
    <w:lvl w:ilvl="4" w:tplc="AE3A9142" w:tentative="1">
      <w:start w:val="1"/>
      <w:numFmt w:val="bullet"/>
      <w:lvlText w:val="•"/>
      <w:lvlJc w:val="left"/>
      <w:pPr>
        <w:tabs>
          <w:tab w:val="num" w:pos="3600"/>
        </w:tabs>
        <w:ind w:left="3600" w:hanging="360"/>
      </w:pPr>
      <w:rPr>
        <w:rFonts w:ascii="Arial" w:hAnsi="Arial" w:hint="default"/>
      </w:rPr>
    </w:lvl>
    <w:lvl w:ilvl="5" w:tplc="2612D634" w:tentative="1">
      <w:start w:val="1"/>
      <w:numFmt w:val="bullet"/>
      <w:lvlText w:val="•"/>
      <w:lvlJc w:val="left"/>
      <w:pPr>
        <w:tabs>
          <w:tab w:val="num" w:pos="4320"/>
        </w:tabs>
        <w:ind w:left="4320" w:hanging="360"/>
      </w:pPr>
      <w:rPr>
        <w:rFonts w:ascii="Arial" w:hAnsi="Arial" w:hint="default"/>
      </w:rPr>
    </w:lvl>
    <w:lvl w:ilvl="6" w:tplc="3DA0A568" w:tentative="1">
      <w:start w:val="1"/>
      <w:numFmt w:val="bullet"/>
      <w:lvlText w:val="•"/>
      <w:lvlJc w:val="left"/>
      <w:pPr>
        <w:tabs>
          <w:tab w:val="num" w:pos="5040"/>
        </w:tabs>
        <w:ind w:left="5040" w:hanging="360"/>
      </w:pPr>
      <w:rPr>
        <w:rFonts w:ascii="Arial" w:hAnsi="Arial" w:hint="default"/>
      </w:rPr>
    </w:lvl>
    <w:lvl w:ilvl="7" w:tplc="12801576" w:tentative="1">
      <w:start w:val="1"/>
      <w:numFmt w:val="bullet"/>
      <w:lvlText w:val="•"/>
      <w:lvlJc w:val="left"/>
      <w:pPr>
        <w:tabs>
          <w:tab w:val="num" w:pos="5760"/>
        </w:tabs>
        <w:ind w:left="5760" w:hanging="360"/>
      </w:pPr>
      <w:rPr>
        <w:rFonts w:ascii="Arial" w:hAnsi="Arial" w:hint="default"/>
      </w:rPr>
    </w:lvl>
    <w:lvl w:ilvl="8" w:tplc="93DA912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EE3989"/>
    <w:multiLevelType w:val="hybridMultilevel"/>
    <w:tmpl w:val="28DCCD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960DF"/>
    <w:multiLevelType w:val="hybridMultilevel"/>
    <w:tmpl w:val="9738A300"/>
    <w:lvl w:ilvl="0" w:tplc="8870B3D6">
      <w:start w:val="1"/>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202A29EC"/>
    <w:multiLevelType w:val="hybridMultilevel"/>
    <w:tmpl w:val="116CE184"/>
    <w:lvl w:ilvl="0" w:tplc="CADAA4E2">
      <w:start w:val="1"/>
      <w:numFmt w:val="bullet"/>
      <w:lvlText w:val=""/>
      <w:lvlJc w:val="left"/>
      <w:pPr>
        <w:tabs>
          <w:tab w:val="num" w:pos="360"/>
        </w:tabs>
        <w:ind w:left="360" w:hanging="360"/>
      </w:pPr>
      <w:rPr>
        <w:rFonts w:ascii="Symbol" w:hAnsi="Symbol" w:hint="default"/>
        <w:sz w:val="16"/>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1591AB2"/>
    <w:multiLevelType w:val="hybridMultilevel"/>
    <w:tmpl w:val="C7FA62F0"/>
    <w:lvl w:ilvl="0" w:tplc="04100005">
      <w:start w:val="1"/>
      <w:numFmt w:val="bullet"/>
      <w:lvlText w:val=""/>
      <w:lvlJc w:val="left"/>
      <w:pPr>
        <w:ind w:left="76" w:hanging="360"/>
      </w:pPr>
      <w:rPr>
        <w:rFonts w:ascii="Wingdings" w:hAnsi="Wingdings" w:hint="default"/>
      </w:rPr>
    </w:lvl>
    <w:lvl w:ilvl="1" w:tplc="FFFFFFFF" w:tentative="1">
      <w:start w:val="1"/>
      <w:numFmt w:val="bullet"/>
      <w:lvlText w:val="o"/>
      <w:lvlJc w:val="left"/>
      <w:pPr>
        <w:ind w:left="796" w:hanging="360"/>
      </w:pPr>
      <w:rPr>
        <w:rFonts w:ascii="Courier New" w:hAnsi="Courier New" w:cs="Courier New" w:hint="default"/>
      </w:rPr>
    </w:lvl>
    <w:lvl w:ilvl="2" w:tplc="FFFFFFFF" w:tentative="1">
      <w:start w:val="1"/>
      <w:numFmt w:val="bullet"/>
      <w:lvlText w:val=""/>
      <w:lvlJc w:val="left"/>
      <w:pPr>
        <w:ind w:left="1516" w:hanging="360"/>
      </w:pPr>
      <w:rPr>
        <w:rFonts w:ascii="Wingdings" w:hAnsi="Wingdings" w:hint="default"/>
      </w:rPr>
    </w:lvl>
    <w:lvl w:ilvl="3" w:tplc="FFFFFFFF" w:tentative="1">
      <w:start w:val="1"/>
      <w:numFmt w:val="bullet"/>
      <w:lvlText w:val=""/>
      <w:lvlJc w:val="left"/>
      <w:pPr>
        <w:ind w:left="2236" w:hanging="360"/>
      </w:pPr>
      <w:rPr>
        <w:rFonts w:ascii="Symbol" w:hAnsi="Symbol" w:hint="default"/>
      </w:rPr>
    </w:lvl>
    <w:lvl w:ilvl="4" w:tplc="FFFFFFFF" w:tentative="1">
      <w:start w:val="1"/>
      <w:numFmt w:val="bullet"/>
      <w:lvlText w:val="o"/>
      <w:lvlJc w:val="left"/>
      <w:pPr>
        <w:ind w:left="2956" w:hanging="360"/>
      </w:pPr>
      <w:rPr>
        <w:rFonts w:ascii="Courier New" w:hAnsi="Courier New" w:cs="Courier New" w:hint="default"/>
      </w:rPr>
    </w:lvl>
    <w:lvl w:ilvl="5" w:tplc="FFFFFFFF" w:tentative="1">
      <w:start w:val="1"/>
      <w:numFmt w:val="bullet"/>
      <w:lvlText w:val=""/>
      <w:lvlJc w:val="left"/>
      <w:pPr>
        <w:ind w:left="3676" w:hanging="360"/>
      </w:pPr>
      <w:rPr>
        <w:rFonts w:ascii="Wingdings" w:hAnsi="Wingdings" w:hint="default"/>
      </w:rPr>
    </w:lvl>
    <w:lvl w:ilvl="6" w:tplc="FFFFFFFF" w:tentative="1">
      <w:start w:val="1"/>
      <w:numFmt w:val="bullet"/>
      <w:lvlText w:val=""/>
      <w:lvlJc w:val="left"/>
      <w:pPr>
        <w:ind w:left="4396" w:hanging="360"/>
      </w:pPr>
      <w:rPr>
        <w:rFonts w:ascii="Symbol" w:hAnsi="Symbol" w:hint="default"/>
      </w:rPr>
    </w:lvl>
    <w:lvl w:ilvl="7" w:tplc="FFFFFFFF" w:tentative="1">
      <w:start w:val="1"/>
      <w:numFmt w:val="bullet"/>
      <w:lvlText w:val="o"/>
      <w:lvlJc w:val="left"/>
      <w:pPr>
        <w:ind w:left="5116" w:hanging="360"/>
      </w:pPr>
      <w:rPr>
        <w:rFonts w:ascii="Courier New" w:hAnsi="Courier New" w:cs="Courier New" w:hint="default"/>
      </w:rPr>
    </w:lvl>
    <w:lvl w:ilvl="8" w:tplc="FFFFFFFF" w:tentative="1">
      <w:start w:val="1"/>
      <w:numFmt w:val="bullet"/>
      <w:lvlText w:val=""/>
      <w:lvlJc w:val="left"/>
      <w:pPr>
        <w:ind w:left="5836" w:hanging="360"/>
      </w:pPr>
      <w:rPr>
        <w:rFonts w:ascii="Wingdings" w:hAnsi="Wingdings" w:hint="default"/>
      </w:rPr>
    </w:lvl>
  </w:abstractNum>
  <w:abstractNum w:abstractNumId="13" w15:restartNumberingAfterBreak="0">
    <w:nsid w:val="24BF7A90"/>
    <w:multiLevelType w:val="hybridMultilevel"/>
    <w:tmpl w:val="77E27FDC"/>
    <w:lvl w:ilvl="0" w:tplc="0410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59332F3"/>
    <w:multiLevelType w:val="hybridMultilevel"/>
    <w:tmpl w:val="937EC0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6CD3F7C"/>
    <w:multiLevelType w:val="hybridMultilevel"/>
    <w:tmpl w:val="5554D74E"/>
    <w:lvl w:ilvl="0" w:tplc="60F87430">
      <w:start w:val="1"/>
      <w:numFmt w:val="bullet"/>
      <w:lvlText w:val="•"/>
      <w:lvlJc w:val="left"/>
      <w:pPr>
        <w:tabs>
          <w:tab w:val="num" w:pos="720"/>
        </w:tabs>
        <w:ind w:left="720" w:hanging="360"/>
      </w:pPr>
      <w:rPr>
        <w:rFonts w:ascii="Arial" w:hAnsi="Arial" w:hint="default"/>
      </w:rPr>
    </w:lvl>
    <w:lvl w:ilvl="1" w:tplc="E95644E6" w:tentative="1">
      <w:start w:val="1"/>
      <w:numFmt w:val="bullet"/>
      <w:lvlText w:val="•"/>
      <w:lvlJc w:val="left"/>
      <w:pPr>
        <w:tabs>
          <w:tab w:val="num" w:pos="1440"/>
        </w:tabs>
        <w:ind w:left="1440" w:hanging="360"/>
      </w:pPr>
      <w:rPr>
        <w:rFonts w:ascii="Arial" w:hAnsi="Arial" w:hint="default"/>
      </w:rPr>
    </w:lvl>
    <w:lvl w:ilvl="2" w:tplc="9460B590" w:tentative="1">
      <w:start w:val="1"/>
      <w:numFmt w:val="bullet"/>
      <w:lvlText w:val="•"/>
      <w:lvlJc w:val="left"/>
      <w:pPr>
        <w:tabs>
          <w:tab w:val="num" w:pos="2160"/>
        </w:tabs>
        <w:ind w:left="2160" w:hanging="360"/>
      </w:pPr>
      <w:rPr>
        <w:rFonts w:ascii="Arial" w:hAnsi="Arial" w:hint="default"/>
      </w:rPr>
    </w:lvl>
    <w:lvl w:ilvl="3" w:tplc="FB4AFB58" w:tentative="1">
      <w:start w:val="1"/>
      <w:numFmt w:val="bullet"/>
      <w:lvlText w:val="•"/>
      <w:lvlJc w:val="left"/>
      <w:pPr>
        <w:tabs>
          <w:tab w:val="num" w:pos="2880"/>
        </w:tabs>
        <w:ind w:left="2880" w:hanging="360"/>
      </w:pPr>
      <w:rPr>
        <w:rFonts w:ascii="Arial" w:hAnsi="Arial" w:hint="default"/>
      </w:rPr>
    </w:lvl>
    <w:lvl w:ilvl="4" w:tplc="F490EE10" w:tentative="1">
      <w:start w:val="1"/>
      <w:numFmt w:val="bullet"/>
      <w:lvlText w:val="•"/>
      <w:lvlJc w:val="left"/>
      <w:pPr>
        <w:tabs>
          <w:tab w:val="num" w:pos="3600"/>
        </w:tabs>
        <w:ind w:left="3600" w:hanging="360"/>
      </w:pPr>
      <w:rPr>
        <w:rFonts w:ascii="Arial" w:hAnsi="Arial" w:hint="default"/>
      </w:rPr>
    </w:lvl>
    <w:lvl w:ilvl="5" w:tplc="7D605AD4" w:tentative="1">
      <w:start w:val="1"/>
      <w:numFmt w:val="bullet"/>
      <w:lvlText w:val="•"/>
      <w:lvlJc w:val="left"/>
      <w:pPr>
        <w:tabs>
          <w:tab w:val="num" w:pos="4320"/>
        </w:tabs>
        <w:ind w:left="4320" w:hanging="360"/>
      </w:pPr>
      <w:rPr>
        <w:rFonts w:ascii="Arial" w:hAnsi="Arial" w:hint="default"/>
      </w:rPr>
    </w:lvl>
    <w:lvl w:ilvl="6" w:tplc="FD925152" w:tentative="1">
      <w:start w:val="1"/>
      <w:numFmt w:val="bullet"/>
      <w:lvlText w:val="•"/>
      <w:lvlJc w:val="left"/>
      <w:pPr>
        <w:tabs>
          <w:tab w:val="num" w:pos="5040"/>
        </w:tabs>
        <w:ind w:left="5040" w:hanging="360"/>
      </w:pPr>
      <w:rPr>
        <w:rFonts w:ascii="Arial" w:hAnsi="Arial" w:hint="default"/>
      </w:rPr>
    </w:lvl>
    <w:lvl w:ilvl="7" w:tplc="423091A2" w:tentative="1">
      <w:start w:val="1"/>
      <w:numFmt w:val="bullet"/>
      <w:lvlText w:val="•"/>
      <w:lvlJc w:val="left"/>
      <w:pPr>
        <w:tabs>
          <w:tab w:val="num" w:pos="5760"/>
        </w:tabs>
        <w:ind w:left="5760" w:hanging="360"/>
      </w:pPr>
      <w:rPr>
        <w:rFonts w:ascii="Arial" w:hAnsi="Arial" w:hint="default"/>
      </w:rPr>
    </w:lvl>
    <w:lvl w:ilvl="8" w:tplc="92984CE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80D2C3E"/>
    <w:multiLevelType w:val="hybridMultilevel"/>
    <w:tmpl w:val="1730F61A"/>
    <w:lvl w:ilvl="0" w:tplc="69CACE5A">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9585D17"/>
    <w:multiLevelType w:val="hybridMultilevel"/>
    <w:tmpl w:val="E7184170"/>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8" w15:restartNumberingAfterBreak="0">
    <w:nsid w:val="2F907441"/>
    <w:multiLevelType w:val="hybridMultilevel"/>
    <w:tmpl w:val="5C00D096"/>
    <w:lvl w:ilvl="0" w:tplc="FFFFFFFF">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5828F9"/>
    <w:multiLevelType w:val="hybridMultilevel"/>
    <w:tmpl w:val="2076A1CE"/>
    <w:lvl w:ilvl="0" w:tplc="B0043480">
      <w:start w:val="4"/>
      <w:numFmt w:val="bullet"/>
      <w:lvlText w:val="-"/>
      <w:lvlJc w:val="left"/>
      <w:pPr>
        <w:tabs>
          <w:tab w:val="num" w:pos="720"/>
        </w:tabs>
        <w:ind w:left="720" w:hanging="360"/>
      </w:pPr>
      <w:rPr>
        <w:rFonts w:ascii="FuturaT" w:eastAsia="Times New Roman" w:hAnsi="FuturaT" w:cs="Helv"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897590"/>
    <w:multiLevelType w:val="hybridMultilevel"/>
    <w:tmpl w:val="C9A8E480"/>
    <w:lvl w:ilvl="0" w:tplc="8CCE1EE8">
      <w:start w:val="1"/>
      <w:numFmt w:val="bullet"/>
      <w:lvlText w:val="•"/>
      <w:lvlJc w:val="left"/>
      <w:pPr>
        <w:tabs>
          <w:tab w:val="num" w:pos="720"/>
        </w:tabs>
        <w:ind w:left="720" w:hanging="360"/>
      </w:pPr>
      <w:rPr>
        <w:rFonts w:ascii="Arial" w:hAnsi="Arial" w:hint="default"/>
      </w:rPr>
    </w:lvl>
    <w:lvl w:ilvl="1" w:tplc="01208E46" w:tentative="1">
      <w:start w:val="1"/>
      <w:numFmt w:val="bullet"/>
      <w:lvlText w:val="•"/>
      <w:lvlJc w:val="left"/>
      <w:pPr>
        <w:tabs>
          <w:tab w:val="num" w:pos="1440"/>
        </w:tabs>
        <w:ind w:left="1440" w:hanging="360"/>
      </w:pPr>
      <w:rPr>
        <w:rFonts w:ascii="Arial" w:hAnsi="Arial" w:hint="default"/>
      </w:rPr>
    </w:lvl>
    <w:lvl w:ilvl="2" w:tplc="97ECA3EA" w:tentative="1">
      <w:start w:val="1"/>
      <w:numFmt w:val="bullet"/>
      <w:lvlText w:val="•"/>
      <w:lvlJc w:val="left"/>
      <w:pPr>
        <w:tabs>
          <w:tab w:val="num" w:pos="2160"/>
        </w:tabs>
        <w:ind w:left="2160" w:hanging="360"/>
      </w:pPr>
      <w:rPr>
        <w:rFonts w:ascii="Arial" w:hAnsi="Arial" w:hint="default"/>
      </w:rPr>
    </w:lvl>
    <w:lvl w:ilvl="3" w:tplc="B3EE29EA" w:tentative="1">
      <w:start w:val="1"/>
      <w:numFmt w:val="bullet"/>
      <w:lvlText w:val="•"/>
      <w:lvlJc w:val="left"/>
      <w:pPr>
        <w:tabs>
          <w:tab w:val="num" w:pos="2880"/>
        </w:tabs>
        <w:ind w:left="2880" w:hanging="360"/>
      </w:pPr>
      <w:rPr>
        <w:rFonts w:ascii="Arial" w:hAnsi="Arial" w:hint="default"/>
      </w:rPr>
    </w:lvl>
    <w:lvl w:ilvl="4" w:tplc="64C2EFD4" w:tentative="1">
      <w:start w:val="1"/>
      <w:numFmt w:val="bullet"/>
      <w:lvlText w:val="•"/>
      <w:lvlJc w:val="left"/>
      <w:pPr>
        <w:tabs>
          <w:tab w:val="num" w:pos="3600"/>
        </w:tabs>
        <w:ind w:left="3600" w:hanging="360"/>
      </w:pPr>
      <w:rPr>
        <w:rFonts w:ascii="Arial" w:hAnsi="Arial" w:hint="default"/>
      </w:rPr>
    </w:lvl>
    <w:lvl w:ilvl="5" w:tplc="31B2D950" w:tentative="1">
      <w:start w:val="1"/>
      <w:numFmt w:val="bullet"/>
      <w:lvlText w:val="•"/>
      <w:lvlJc w:val="left"/>
      <w:pPr>
        <w:tabs>
          <w:tab w:val="num" w:pos="4320"/>
        </w:tabs>
        <w:ind w:left="4320" w:hanging="360"/>
      </w:pPr>
      <w:rPr>
        <w:rFonts w:ascii="Arial" w:hAnsi="Arial" w:hint="default"/>
      </w:rPr>
    </w:lvl>
    <w:lvl w:ilvl="6" w:tplc="862490F8" w:tentative="1">
      <w:start w:val="1"/>
      <w:numFmt w:val="bullet"/>
      <w:lvlText w:val="•"/>
      <w:lvlJc w:val="left"/>
      <w:pPr>
        <w:tabs>
          <w:tab w:val="num" w:pos="5040"/>
        </w:tabs>
        <w:ind w:left="5040" w:hanging="360"/>
      </w:pPr>
      <w:rPr>
        <w:rFonts w:ascii="Arial" w:hAnsi="Arial" w:hint="default"/>
      </w:rPr>
    </w:lvl>
    <w:lvl w:ilvl="7" w:tplc="F8FEC26C" w:tentative="1">
      <w:start w:val="1"/>
      <w:numFmt w:val="bullet"/>
      <w:lvlText w:val="•"/>
      <w:lvlJc w:val="left"/>
      <w:pPr>
        <w:tabs>
          <w:tab w:val="num" w:pos="5760"/>
        </w:tabs>
        <w:ind w:left="5760" w:hanging="360"/>
      </w:pPr>
      <w:rPr>
        <w:rFonts w:ascii="Arial" w:hAnsi="Arial" w:hint="default"/>
      </w:rPr>
    </w:lvl>
    <w:lvl w:ilvl="8" w:tplc="5EE6188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44B6632"/>
    <w:multiLevelType w:val="hybridMultilevel"/>
    <w:tmpl w:val="9872E702"/>
    <w:lvl w:ilvl="0" w:tplc="F788A61A">
      <w:start w:val="1"/>
      <w:numFmt w:val="bullet"/>
      <w:lvlText w:val="•"/>
      <w:lvlJc w:val="left"/>
      <w:pPr>
        <w:tabs>
          <w:tab w:val="num" w:pos="720"/>
        </w:tabs>
        <w:ind w:left="720" w:hanging="360"/>
      </w:pPr>
      <w:rPr>
        <w:rFonts w:ascii="Arial" w:hAnsi="Arial" w:hint="default"/>
      </w:rPr>
    </w:lvl>
    <w:lvl w:ilvl="1" w:tplc="E3748014" w:tentative="1">
      <w:start w:val="1"/>
      <w:numFmt w:val="bullet"/>
      <w:lvlText w:val="•"/>
      <w:lvlJc w:val="left"/>
      <w:pPr>
        <w:tabs>
          <w:tab w:val="num" w:pos="1440"/>
        </w:tabs>
        <w:ind w:left="1440" w:hanging="360"/>
      </w:pPr>
      <w:rPr>
        <w:rFonts w:ascii="Arial" w:hAnsi="Arial" w:hint="default"/>
      </w:rPr>
    </w:lvl>
    <w:lvl w:ilvl="2" w:tplc="F9EA272A" w:tentative="1">
      <w:start w:val="1"/>
      <w:numFmt w:val="bullet"/>
      <w:lvlText w:val="•"/>
      <w:lvlJc w:val="left"/>
      <w:pPr>
        <w:tabs>
          <w:tab w:val="num" w:pos="2160"/>
        </w:tabs>
        <w:ind w:left="2160" w:hanging="360"/>
      </w:pPr>
      <w:rPr>
        <w:rFonts w:ascii="Arial" w:hAnsi="Arial" w:hint="default"/>
      </w:rPr>
    </w:lvl>
    <w:lvl w:ilvl="3" w:tplc="C5086312" w:tentative="1">
      <w:start w:val="1"/>
      <w:numFmt w:val="bullet"/>
      <w:lvlText w:val="•"/>
      <w:lvlJc w:val="left"/>
      <w:pPr>
        <w:tabs>
          <w:tab w:val="num" w:pos="2880"/>
        </w:tabs>
        <w:ind w:left="2880" w:hanging="360"/>
      </w:pPr>
      <w:rPr>
        <w:rFonts w:ascii="Arial" w:hAnsi="Arial" w:hint="default"/>
      </w:rPr>
    </w:lvl>
    <w:lvl w:ilvl="4" w:tplc="30AA57DE" w:tentative="1">
      <w:start w:val="1"/>
      <w:numFmt w:val="bullet"/>
      <w:lvlText w:val="•"/>
      <w:lvlJc w:val="left"/>
      <w:pPr>
        <w:tabs>
          <w:tab w:val="num" w:pos="3600"/>
        </w:tabs>
        <w:ind w:left="3600" w:hanging="360"/>
      </w:pPr>
      <w:rPr>
        <w:rFonts w:ascii="Arial" w:hAnsi="Arial" w:hint="default"/>
      </w:rPr>
    </w:lvl>
    <w:lvl w:ilvl="5" w:tplc="79E6CEBA" w:tentative="1">
      <w:start w:val="1"/>
      <w:numFmt w:val="bullet"/>
      <w:lvlText w:val="•"/>
      <w:lvlJc w:val="left"/>
      <w:pPr>
        <w:tabs>
          <w:tab w:val="num" w:pos="4320"/>
        </w:tabs>
        <w:ind w:left="4320" w:hanging="360"/>
      </w:pPr>
      <w:rPr>
        <w:rFonts w:ascii="Arial" w:hAnsi="Arial" w:hint="default"/>
      </w:rPr>
    </w:lvl>
    <w:lvl w:ilvl="6" w:tplc="3F180032" w:tentative="1">
      <w:start w:val="1"/>
      <w:numFmt w:val="bullet"/>
      <w:lvlText w:val="•"/>
      <w:lvlJc w:val="left"/>
      <w:pPr>
        <w:tabs>
          <w:tab w:val="num" w:pos="5040"/>
        </w:tabs>
        <w:ind w:left="5040" w:hanging="360"/>
      </w:pPr>
      <w:rPr>
        <w:rFonts w:ascii="Arial" w:hAnsi="Arial" w:hint="default"/>
      </w:rPr>
    </w:lvl>
    <w:lvl w:ilvl="7" w:tplc="D49E39F8" w:tentative="1">
      <w:start w:val="1"/>
      <w:numFmt w:val="bullet"/>
      <w:lvlText w:val="•"/>
      <w:lvlJc w:val="left"/>
      <w:pPr>
        <w:tabs>
          <w:tab w:val="num" w:pos="5760"/>
        </w:tabs>
        <w:ind w:left="5760" w:hanging="360"/>
      </w:pPr>
      <w:rPr>
        <w:rFonts w:ascii="Arial" w:hAnsi="Arial" w:hint="default"/>
      </w:rPr>
    </w:lvl>
    <w:lvl w:ilvl="8" w:tplc="5B16C01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B1273CE"/>
    <w:multiLevelType w:val="hybridMultilevel"/>
    <w:tmpl w:val="92DC7924"/>
    <w:lvl w:ilvl="0" w:tplc="04100005">
      <w:start w:val="1"/>
      <w:numFmt w:val="bullet"/>
      <w:lvlText w:val=""/>
      <w:lvlJc w:val="left"/>
      <w:pPr>
        <w:tabs>
          <w:tab w:val="num" w:pos="720"/>
        </w:tabs>
        <w:ind w:left="720" w:hanging="360"/>
      </w:pPr>
      <w:rPr>
        <w:rFonts w:ascii="Wingdings" w:hAnsi="Wingdings" w:hint="default"/>
      </w:rPr>
    </w:lvl>
    <w:lvl w:ilvl="1" w:tplc="EBD4CDF6" w:tentative="1">
      <w:start w:val="1"/>
      <w:numFmt w:val="bullet"/>
      <w:lvlText w:val="•"/>
      <w:lvlJc w:val="left"/>
      <w:pPr>
        <w:tabs>
          <w:tab w:val="num" w:pos="1440"/>
        </w:tabs>
        <w:ind w:left="1440" w:hanging="360"/>
      </w:pPr>
      <w:rPr>
        <w:rFonts w:ascii="Arial" w:hAnsi="Arial" w:hint="default"/>
      </w:rPr>
    </w:lvl>
    <w:lvl w:ilvl="2" w:tplc="EAC2C6EA" w:tentative="1">
      <w:start w:val="1"/>
      <w:numFmt w:val="bullet"/>
      <w:lvlText w:val="•"/>
      <w:lvlJc w:val="left"/>
      <w:pPr>
        <w:tabs>
          <w:tab w:val="num" w:pos="2160"/>
        </w:tabs>
        <w:ind w:left="2160" w:hanging="360"/>
      </w:pPr>
      <w:rPr>
        <w:rFonts w:ascii="Arial" w:hAnsi="Arial" w:hint="default"/>
      </w:rPr>
    </w:lvl>
    <w:lvl w:ilvl="3" w:tplc="972C0E1E" w:tentative="1">
      <w:start w:val="1"/>
      <w:numFmt w:val="bullet"/>
      <w:lvlText w:val="•"/>
      <w:lvlJc w:val="left"/>
      <w:pPr>
        <w:tabs>
          <w:tab w:val="num" w:pos="2880"/>
        </w:tabs>
        <w:ind w:left="2880" w:hanging="360"/>
      </w:pPr>
      <w:rPr>
        <w:rFonts w:ascii="Arial" w:hAnsi="Arial" w:hint="default"/>
      </w:rPr>
    </w:lvl>
    <w:lvl w:ilvl="4" w:tplc="FC9EE66A" w:tentative="1">
      <w:start w:val="1"/>
      <w:numFmt w:val="bullet"/>
      <w:lvlText w:val="•"/>
      <w:lvlJc w:val="left"/>
      <w:pPr>
        <w:tabs>
          <w:tab w:val="num" w:pos="3600"/>
        </w:tabs>
        <w:ind w:left="3600" w:hanging="360"/>
      </w:pPr>
      <w:rPr>
        <w:rFonts w:ascii="Arial" w:hAnsi="Arial" w:hint="default"/>
      </w:rPr>
    </w:lvl>
    <w:lvl w:ilvl="5" w:tplc="37B8DEB4" w:tentative="1">
      <w:start w:val="1"/>
      <w:numFmt w:val="bullet"/>
      <w:lvlText w:val="•"/>
      <w:lvlJc w:val="left"/>
      <w:pPr>
        <w:tabs>
          <w:tab w:val="num" w:pos="4320"/>
        </w:tabs>
        <w:ind w:left="4320" w:hanging="360"/>
      </w:pPr>
      <w:rPr>
        <w:rFonts w:ascii="Arial" w:hAnsi="Arial" w:hint="default"/>
      </w:rPr>
    </w:lvl>
    <w:lvl w:ilvl="6" w:tplc="188E616E" w:tentative="1">
      <w:start w:val="1"/>
      <w:numFmt w:val="bullet"/>
      <w:lvlText w:val="•"/>
      <w:lvlJc w:val="left"/>
      <w:pPr>
        <w:tabs>
          <w:tab w:val="num" w:pos="5040"/>
        </w:tabs>
        <w:ind w:left="5040" w:hanging="360"/>
      </w:pPr>
      <w:rPr>
        <w:rFonts w:ascii="Arial" w:hAnsi="Arial" w:hint="default"/>
      </w:rPr>
    </w:lvl>
    <w:lvl w:ilvl="7" w:tplc="539ABE04" w:tentative="1">
      <w:start w:val="1"/>
      <w:numFmt w:val="bullet"/>
      <w:lvlText w:val="•"/>
      <w:lvlJc w:val="left"/>
      <w:pPr>
        <w:tabs>
          <w:tab w:val="num" w:pos="5760"/>
        </w:tabs>
        <w:ind w:left="5760" w:hanging="360"/>
      </w:pPr>
      <w:rPr>
        <w:rFonts w:ascii="Arial" w:hAnsi="Arial" w:hint="default"/>
      </w:rPr>
    </w:lvl>
    <w:lvl w:ilvl="8" w:tplc="2F842A9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D5113A1"/>
    <w:multiLevelType w:val="hybridMultilevel"/>
    <w:tmpl w:val="996A1A34"/>
    <w:lvl w:ilvl="0" w:tplc="0410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DC87379"/>
    <w:multiLevelType w:val="hybridMultilevel"/>
    <w:tmpl w:val="7042F406"/>
    <w:lvl w:ilvl="0" w:tplc="B0043480">
      <w:start w:val="4"/>
      <w:numFmt w:val="bullet"/>
      <w:lvlText w:val="-"/>
      <w:lvlJc w:val="left"/>
      <w:pPr>
        <w:ind w:left="720" w:hanging="360"/>
      </w:pPr>
      <w:rPr>
        <w:rFonts w:ascii="FuturaT" w:eastAsia="Times New Roman" w:hAnsi="FuturaT" w:cs="Helv"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F184BBF"/>
    <w:multiLevelType w:val="hybridMultilevel"/>
    <w:tmpl w:val="4CCEE222"/>
    <w:lvl w:ilvl="0" w:tplc="0410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736D15"/>
    <w:multiLevelType w:val="hybridMultilevel"/>
    <w:tmpl w:val="FF10A86A"/>
    <w:lvl w:ilvl="0" w:tplc="04100005">
      <w:start w:val="1"/>
      <w:numFmt w:val="bullet"/>
      <w:lvlText w:val=""/>
      <w:lvlJc w:val="left"/>
      <w:pPr>
        <w:ind w:left="720" w:hanging="360"/>
      </w:pPr>
      <w:rPr>
        <w:rFonts w:ascii="Wingdings" w:hAnsi="Wingding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1FC2B41"/>
    <w:multiLevelType w:val="hybridMultilevel"/>
    <w:tmpl w:val="D73CA46A"/>
    <w:lvl w:ilvl="0" w:tplc="23A01CCA">
      <w:start w:val="14"/>
      <w:numFmt w:val="bullet"/>
      <w:lvlText w:val="-"/>
      <w:lvlJc w:val="left"/>
      <w:pPr>
        <w:ind w:left="720" w:hanging="360"/>
      </w:pPr>
      <w:rPr>
        <w:rFonts w:ascii="Amasis MT" w:eastAsia="Calibri" w:hAnsi="Amasis MT" w:cs="FuturaT"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4B45D43"/>
    <w:multiLevelType w:val="hybridMultilevel"/>
    <w:tmpl w:val="3A540AFE"/>
    <w:lvl w:ilvl="0" w:tplc="0410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53A071C"/>
    <w:multiLevelType w:val="hybridMultilevel"/>
    <w:tmpl w:val="D93A36AA"/>
    <w:lvl w:ilvl="0" w:tplc="04100005">
      <w:start w:val="1"/>
      <w:numFmt w:val="bullet"/>
      <w:lvlText w:val=""/>
      <w:lvlJc w:val="left"/>
      <w:pPr>
        <w:ind w:left="720" w:hanging="360"/>
      </w:pPr>
      <w:rPr>
        <w:rFonts w:ascii="Wingdings" w:hAnsi="Wingdings"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BCE5425"/>
    <w:multiLevelType w:val="hybridMultilevel"/>
    <w:tmpl w:val="AF106F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FAE54C8"/>
    <w:multiLevelType w:val="multilevel"/>
    <w:tmpl w:val="8F62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4E73BE"/>
    <w:multiLevelType w:val="hybridMultilevel"/>
    <w:tmpl w:val="B688319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56F12A6"/>
    <w:multiLevelType w:val="hybridMultilevel"/>
    <w:tmpl w:val="2CCAC47A"/>
    <w:lvl w:ilvl="0" w:tplc="B0043480">
      <w:start w:val="4"/>
      <w:numFmt w:val="bullet"/>
      <w:lvlText w:val="-"/>
      <w:lvlJc w:val="left"/>
      <w:pPr>
        <w:ind w:left="720" w:hanging="360"/>
      </w:pPr>
      <w:rPr>
        <w:rFonts w:ascii="FuturaT" w:eastAsia="Times New Roman" w:hAnsi="FuturaT" w:cs="Helv"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5803AE"/>
    <w:multiLevelType w:val="hybridMultilevel"/>
    <w:tmpl w:val="09A42EE0"/>
    <w:lvl w:ilvl="0" w:tplc="69DED72A">
      <w:start w:val="14"/>
      <w:numFmt w:val="bullet"/>
      <w:lvlText w:val="-"/>
      <w:lvlJc w:val="left"/>
      <w:pPr>
        <w:ind w:left="720" w:hanging="360"/>
      </w:pPr>
      <w:rPr>
        <w:rFonts w:ascii="Amasis MT" w:eastAsia="Times New Roman" w:hAnsi="Amasis MT" w:cs="Futura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A0392A"/>
    <w:multiLevelType w:val="hybridMultilevel"/>
    <w:tmpl w:val="8A5C4C5A"/>
    <w:lvl w:ilvl="0" w:tplc="AB4858DE">
      <w:start w:val="1"/>
      <w:numFmt w:val="bullet"/>
      <w:lvlText w:val="•"/>
      <w:lvlJc w:val="left"/>
      <w:pPr>
        <w:tabs>
          <w:tab w:val="num" w:pos="720"/>
        </w:tabs>
        <w:ind w:left="720" w:hanging="360"/>
      </w:pPr>
      <w:rPr>
        <w:rFonts w:ascii="Arial" w:hAnsi="Arial" w:hint="default"/>
      </w:rPr>
    </w:lvl>
    <w:lvl w:ilvl="1" w:tplc="D1702E66" w:tentative="1">
      <w:start w:val="1"/>
      <w:numFmt w:val="bullet"/>
      <w:lvlText w:val="•"/>
      <w:lvlJc w:val="left"/>
      <w:pPr>
        <w:tabs>
          <w:tab w:val="num" w:pos="1440"/>
        </w:tabs>
        <w:ind w:left="1440" w:hanging="360"/>
      </w:pPr>
      <w:rPr>
        <w:rFonts w:ascii="Arial" w:hAnsi="Arial" w:hint="default"/>
      </w:rPr>
    </w:lvl>
    <w:lvl w:ilvl="2" w:tplc="85CC464C" w:tentative="1">
      <w:start w:val="1"/>
      <w:numFmt w:val="bullet"/>
      <w:lvlText w:val="•"/>
      <w:lvlJc w:val="left"/>
      <w:pPr>
        <w:tabs>
          <w:tab w:val="num" w:pos="2160"/>
        </w:tabs>
        <w:ind w:left="2160" w:hanging="360"/>
      </w:pPr>
      <w:rPr>
        <w:rFonts w:ascii="Arial" w:hAnsi="Arial" w:hint="default"/>
      </w:rPr>
    </w:lvl>
    <w:lvl w:ilvl="3" w:tplc="37A66CBA" w:tentative="1">
      <w:start w:val="1"/>
      <w:numFmt w:val="bullet"/>
      <w:lvlText w:val="•"/>
      <w:lvlJc w:val="left"/>
      <w:pPr>
        <w:tabs>
          <w:tab w:val="num" w:pos="2880"/>
        </w:tabs>
        <w:ind w:left="2880" w:hanging="360"/>
      </w:pPr>
      <w:rPr>
        <w:rFonts w:ascii="Arial" w:hAnsi="Arial" w:hint="default"/>
      </w:rPr>
    </w:lvl>
    <w:lvl w:ilvl="4" w:tplc="B9546142" w:tentative="1">
      <w:start w:val="1"/>
      <w:numFmt w:val="bullet"/>
      <w:lvlText w:val="•"/>
      <w:lvlJc w:val="left"/>
      <w:pPr>
        <w:tabs>
          <w:tab w:val="num" w:pos="3600"/>
        </w:tabs>
        <w:ind w:left="3600" w:hanging="360"/>
      </w:pPr>
      <w:rPr>
        <w:rFonts w:ascii="Arial" w:hAnsi="Arial" w:hint="default"/>
      </w:rPr>
    </w:lvl>
    <w:lvl w:ilvl="5" w:tplc="B38EBFF8" w:tentative="1">
      <w:start w:val="1"/>
      <w:numFmt w:val="bullet"/>
      <w:lvlText w:val="•"/>
      <w:lvlJc w:val="left"/>
      <w:pPr>
        <w:tabs>
          <w:tab w:val="num" w:pos="4320"/>
        </w:tabs>
        <w:ind w:left="4320" w:hanging="360"/>
      </w:pPr>
      <w:rPr>
        <w:rFonts w:ascii="Arial" w:hAnsi="Arial" w:hint="default"/>
      </w:rPr>
    </w:lvl>
    <w:lvl w:ilvl="6" w:tplc="43847B50" w:tentative="1">
      <w:start w:val="1"/>
      <w:numFmt w:val="bullet"/>
      <w:lvlText w:val="•"/>
      <w:lvlJc w:val="left"/>
      <w:pPr>
        <w:tabs>
          <w:tab w:val="num" w:pos="5040"/>
        </w:tabs>
        <w:ind w:left="5040" w:hanging="360"/>
      </w:pPr>
      <w:rPr>
        <w:rFonts w:ascii="Arial" w:hAnsi="Arial" w:hint="default"/>
      </w:rPr>
    </w:lvl>
    <w:lvl w:ilvl="7" w:tplc="311C82F8" w:tentative="1">
      <w:start w:val="1"/>
      <w:numFmt w:val="bullet"/>
      <w:lvlText w:val="•"/>
      <w:lvlJc w:val="left"/>
      <w:pPr>
        <w:tabs>
          <w:tab w:val="num" w:pos="5760"/>
        </w:tabs>
        <w:ind w:left="5760" w:hanging="360"/>
      </w:pPr>
      <w:rPr>
        <w:rFonts w:ascii="Arial" w:hAnsi="Arial" w:hint="default"/>
      </w:rPr>
    </w:lvl>
    <w:lvl w:ilvl="8" w:tplc="F4E4855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B87612D"/>
    <w:multiLevelType w:val="hybridMultilevel"/>
    <w:tmpl w:val="321A76DC"/>
    <w:lvl w:ilvl="0" w:tplc="A7227064">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C6E0872"/>
    <w:multiLevelType w:val="hybridMultilevel"/>
    <w:tmpl w:val="45BA86F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8" w15:restartNumberingAfterBreak="0">
    <w:nsid w:val="6CA952A0"/>
    <w:multiLevelType w:val="hybridMultilevel"/>
    <w:tmpl w:val="8FBC9D9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0159D4"/>
    <w:multiLevelType w:val="hybridMultilevel"/>
    <w:tmpl w:val="B5E23FDC"/>
    <w:lvl w:ilvl="0" w:tplc="0410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0A82C0A"/>
    <w:multiLevelType w:val="hybridMultilevel"/>
    <w:tmpl w:val="DE308F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B067ED"/>
    <w:multiLevelType w:val="hybridMultilevel"/>
    <w:tmpl w:val="53CE77FE"/>
    <w:lvl w:ilvl="0" w:tplc="69CACE5A">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950"/>
        </w:tabs>
        <w:ind w:left="1950" w:hanging="360"/>
      </w:pPr>
      <w:rPr>
        <w:rFonts w:ascii="Courier New" w:hAnsi="Courier New" w:cs="Courier New" w:hint="default"/>
      </w:rPr>
    </w:lvl>
    <w:lvl w:ilvl="2" w:tplc="04100005" w:tentative="1">
      <w:start w:val="1"/>
      <w:numFmt w:val="bullet"/>
      <w:lvlText w:val=""/>
      <w:lvlJc w:val="left"/>
      <w:pPr>
        <w:tabs>
          <w:tab w:val="num" w:pos="2670"/>
        </w:tabs>
        <w:ind w:left="2670" w:hanging="360"/>
      </w:pPr>
      <w:rPr>
        <w:rFonts w:ascii="Wingdings" w:hAnsi="Wingdings" w:hint="default"/>
      </w:rPr>
    </w:lvl>
    <w:lvl w:ilvl="3" w:tplc="04100001" w:tentative="1">
      <w:start w:val="1"/>
      <w:numFmt w:val="bullet"/>
      <w:lvlText w:val=""/>
      <w:lvlJc w:val="left"/>
      <w:pPr>
        <w:tabs>
          <w:tab w:val="num" w:pos="3390"/>
        </w:tabs>
        <w:ind w:left="3390" w:hanging="360"/>
      </w:pPr>
      <w:rPr>
        <w:rFonts w:ascii="Symbol" w:hAnsi="Symbol" w:hint="default"/>
      </w:rPr>
    </w:lvl>
    <w:lvl w:ilvl="4" w:tplc="04100003" w:tentative="1">
      <w:start w:val="1"/>
      <w:numFmt w:val="bullet"/>
      <w:lvlText w:val="o"/>
      <w:lvlJc w:val="left"/>
      <w:pPr>
        <w:tabs>
          <w:tab w:val="num" w:pos="4110"/>
        </w:tabs>
        <w:ind w:left="4110" w:hanging="360"/>
      </w:pPr>
      <w:rPr>
        <w:rFonts w:ascii="Courier New" w:hAnsi="Courier New" w:cs="Courier New" w:hint="default"/>
      </w:rPr>
    </w:lvl>
    <w:lvl w:ilvl="5" w:tplc="04100005" w:tentative="1">
      <w:start w:val="1"/>
      <w:numFmt w:val="bullet"/>
      <w:lvlText w:val=""/>
      <w:lvlJc w:val="left"/>
      <w:pPr>
        <w:tabs>
          <w:tab w:val="num" w:pos="4830"/>
        </w:tabs>
        <w:ind w:left="4830" w:hanging="360"/>
      </w:pPr>
      <w:rPr>
        <w:rFonts w:ascii="Wingdings" w:hAnsi="Wingdings" w:hint="default"/>
      </w:rPr>
    </w:lvl>
    <w:lvl w:ilvl="6" w:tplc="04100001" w:tentative="1">
      <w:start w:val="1"/>
      <w:numFmt w:val="bullet"/>
      <w:lvlText w:val=""/>
      <w:lvlJc w:val="left"/>
      <w:pPr>
        <w:tabs>
          <w:tab w:val="num" w:pos="5550"/>
        </w:tabs>
        <w:ind w:left="5550" w:hanging="360"/>
      </w:pPr>
      <w:rPr>
        <w:rFonts w:ascii="Symbol" w:hAnsi="Symbol" w:hint="default"/>
      </w:rPr>
    </w:lvl>
    <w:lvl w:ilvl="7" w:tplc="04100003" w:tentative="1">
      <w:start w:val="1"/>
      <w:numFmt w:val="bullet"/>
      <w:lvlText w:val="o"/>
      <w:lvlJc w:val="left"/>
      <w:pPr>
        <w:tabs>
          <w:tab w:val="num" w:pos="6270"/>
        </w:tabs>
        <w:ind w:left="6270" w:hanging="360"/>
      </w:pPr>
      <w:rPr>
        <w:rFonts w:ascii="Courier New" w:hAnsi="Courier New" w:cs="Courier New" w:hint="default"/>
      </w:rPr>
    </w:lvl>
    <w:lvl w:ilvl="8" w:tplc="04100005" w:tentative="1">
      <w:start w:val="1"/>
      <w:numFmt w:val="bullet"/>
      <w:lvlText w:val=""/>
      <w:lvlJc w:val="left"/>
      <w:pPr>
        <w:tabs>
          <w:tab w:val="num" w:pos="6990"/>
        </w:tabs>
        <w:ind w:left="6990" w:hanging="360"/>
      </w:pPr>
      <w:rPr>
        <w:rFonts w:ascii="Wingdings" w:hAnsi="Wingdings" w:hint="default"/>
      </w:rPr>
    </w:lvl>
  </w:abstractNum>
  <w:abstractNum w:abstractNumId="42" w15:restartNumberingAfterBreak="0">
    <w:nsid w:val="7D2E1869"/>
    <w:multiLevelType w:val="multilevel"/>
    <w:tmpl w:val="44C21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3"/>
  </w:num>
  <w:num w:numId="3">
    <w:abstractNumId w:val="11"/>
  </w:num>
  <w:num w:numId="4">
    <w:abstractNumId w:val="0"/>
  </w:num>
  <w:num w:numId="5">
    <w:abstractNumId w:val="2"/>
  </w:num>
  <w:num w:numId="6">
    <w:abstractNumId w:val="40"/>
  </w:num>
  <w:num w:numId="7">
    <w:abstractNumId w:val="9"/>
  </w:num>
  <w:num w:numId="8">
    <w:abstractNumId w:val="38"/>
  </w:num>
  <w:num w:numId="9">
    <w:abstractNumId w:val="24"/>
  </w:num>
  <w:num w:numId="10">
    <w:abstractNumId w:val="33"/>
  </w:num>
  <w:num w:numId="11">
    <w:abstractNumId w:val="14"/>
  </w:num>
  <w:num w:numId="12">
    <w:abstractNumId w:val="16"/>
  </w:num>
  <w:num w:numId="13">
    <w:abstractNumId w:val="32"/>
  </w:num>
  <w:num w:numId="14">
    <w:abstractNumId w:val="19"/>
  </w:num>
  <w:num w:numId="15">
    <w:abstractNumId w:val="37"/>
  </w:num>
  <w:num w:numId="16">
    <w:abstractNumId w:val="18"/>
  </w:num>
  <w:num w:numId="17">
    <w:abstractNumId w:val="30"/>
  </w:num>
  <w:num w:numId="18">
    <w:abstractNumId w:val="7"/>
  </w:num>
  <w:num w:numId="19">
    <w:abstractNumId w:val="8"/>
  </w:num>
  <w:num w:numId="20">
    <w:abstractNumId w:val="21"/>
  </w:num>
  <w:num w:numId="21">
    <w:abstractNumId w:val="35"/>
  </w:num>
  <w:num w:numId="22">
    <w:abstractNumId w:val="15"/>
  </w:num>
  <w:num w:numId="23">
    <w:abstractNumId w:val="20"/>
  </w:num>
  <w:num w:numId="24">
    <w:abstractNumId w:val="4"/>
  </w:num>
  <w:num w:numId="25">
    <w:abstractNumId w:val="22"/>
  </w:num>
  <w:num w:numId="26">
    <w:abstractNumId w:val="31"/>
  </w:num>
  <w:num w:numId="27">
    <w:abstractNumId w:val="34"/>
  </w:num>
  <w:num w:numId="28">
    <w:abstractNumId w:val="27"/>
  </w:num>
  <w:num w:numId="29">
    <w:abstractNumId w:val="10"/>
  </w:num>
  <w:num w:numId="30">
    <w:abstractNumId w:val="17"/>
  </w:num>
  <w:num w:numId="31">
    <w:abstractNumId w:val="6"/>
  </w:num>
  <w:num w:numId="32">
    <w:abstractNumId w:val="42"/>
  </w:num>
  <w:num w:numId="33">
    <w:abstractNumId w:val="1"/>
  </w:num>
  <w:num w:numId="34">
    <w:abstractNumId w:val="36"/>
  </w:num>
  <w:num w:numId="35">
    <w:abstractNumId w:val="12"/>
  </w:num>
  <w:num w:numId="36">
    <w:abstractNumId w:val="13"/>
  </w:num>
  <w:num w:numId="37">
    <w:abstractNumId w:val="39"/>
  </w:num>
  <w:num w:numId="38">
    <w:abstractNumId w:val="28"/>
  </w:num>
  <w:num w:numId="39">
    <w:abstractNumId w:val="23"/>
  </w:num>
  <w:num w:numId="40">
    <w:abstractNumId w:val="5"/>
  </w:num>
  <w:num w:numId="41">
    <w:abstractNumId w:val="26"/>
  </w:num>
  <w:num w:numId="42">
    <w:abstractNumId w:val="29"/>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pos w:val="beneathText"/>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5C10DB"/>
    <w:rsid w:val="00002D5C"/>
    <w:rsid w:val="00003631"/>
    <w:rsid w:val="0000508E"/>
    <w:rsid w:val="00005494"/>
    <w:rsid w:val="000055DC"/>
    <w:rsid w:val="0001162C"/>
    <w:rsid w:val="00012A40"/>
    <w:rsid w:val="00012EDD"/>
    <w:rsid w:val="000134F4"/>
    <w:rsid w:val="000138DA"/>
    <w:rsid w:val="0001691C"/>
    <w:rsid w:val="0001716F"/>
    <w:rsid w:val="0002031A"/>
    <w:rsid w:val="000237E3"/>
    <w:rsid w:val="000255E3"/>
    <w:rsid w:val="00027577"/>
    <w:rsid w:val="0003018A"/>
    <w:rsid w:val="0003493E"/>
    <w:rsid w:val="000357CE"/>
    <w:rsid w:val="00040BF1"/>
    <w:rsid w:val="000423F4"/>
    <w:rsid w:val="00044A1C"/>
    <w:rsid w:val="00044A91"/>
    <w:rsid w:val="00045D8D"/>
    <w:rsid w:val="0004779B"/>
    <w:rsid w:val="000523D8"/>
    <w:rsid w:val="00053444"/>
    <w:rsid w:val="00056995"/>
    <w:rsid w:val="00056A39"/>
    <w:rsid w:val="00057170"/>
    <w:rsid w:val="00065988"/>
    <w:rsid w:val="000705B3"/>
    <w:rsid w:val="00071320"/>
    <w:rsid w:val="00071BC5"/>
    <w:rsid w:val="00073C8E"/>
    <w:rsid w:val="000742C4"/>
    <w:rsid w:val="00077A65"/>
    <w:rsid w:val="00077F01"/>
    <w:rsid w:val="0008229E"/>
    <w:rsid w:val="00082942"/>
    <w:rsid w:val="000843BF"/>
    <w:rsid w:val="00087898"/>
    <w:rsid w:val="000907BC"/>
    <w:rsid w:val="000911F6"/>
    <w:rsid w:val="00091385"/>
    <w:rsid w:val="000938E2"/>
    <w:rsid w:val="00093FC0"/>
    <w:rsid w:val="0009474D"/>
    <w:rsid w:val="0009485B"/>
    <w:rsid w:val="000950D4"/>
    <w:rsid w:val="000A54DB"/>
    <w:rsid w:val="000A7030"/>
    <w:rsid w:val="000B08D5"/>
    <w:rsid w:val="000B0B22"/>
    <w:rsid w:val="000B2298"/>
    <w:rsid w:val="000B3095"/>
    <w:rsid w:val="000B331D"/>
    <w:rsid w:val="000B43AE"/>
    <w:rsid w:val="000C0248"/>
    <w:rsid w:val="000C1D1F"/>
    <w:rsid w:val="000C2A94"/>
    <w:rsid w:val="000C34F5"/>
    <w:rsid w:val="000D1895"/>
    <w:rsid w:val="000D27B6"/>
    <w:rsid w:val="000E2D0A"/>
    <w:rsid w:val="000E52BB"/>
    <w:rsid w:val="000E649E"/>
    <w:rsid w:val="000F4CF4"/>
    <w:rsid w:val="00101727"/>
    <w:rsid w:val="00104104"/>
    <w:rsid w:val="00104955"/>
    <w:rsid w:val="00111253"/>
    <w:rsid w:val="00114C32"/>
    <w:rsid w:val="001156B2"/>
    <w:rsid w:val="00115EE2"/>
    <w:rsid w:val="00116DEF"/>
    <w:rsid w:val="00126052"/>
    <w:rsid w:val="001306E7"/>
    <w:rsid w:val="00130CD7"/>
    <w:rsid w:val="00133638"/>
    <w:rsid w:val="00135ED8"/>
    <w:rsid w:val="00137B79"/>
    <w:rsid w:val="001426D4"/>
    <w:rsid w:val="00143472"/>
    <w:rsid w:val="00152350"/>
    <w:rsid w:val="00156FC9"/>
    <w:rsid w:val="00157946"/>
    <w:rsid w:val="001604F1"/>
    <w:rsid w:val="00161832"/>
    <w:rsid w:val="00163076"/>
    <w:rsid w:val="00163157"/>
    <w:rsid w:val="00164218"/>
    <w:rsid w:val="00166542"/>
    <w:rsid w:val="00167778"/>
    <w:rsid w:val="00167B13"/>
    <w:rsid w:val="00171DF2"/>
    <w:rsid w:val="0017229F"/>
    <w:rsid w:val="001734D9"/>
    <w:rsid w:val="001742D6"/>
    <w:rsid w:val="00176149"/>
    <w:rsid w:val="001768C3"/>
    <w:rsid w:val="0018084E"/>
    <w:rsid w:val="00180DFE"/>
    <w:rsid w:val="0018238F"/>
    <w:rsid w:val="0018451D"/>
    <w:rsid w:val="00185778"/>
    <w:rsid w:val="00187673"/>
    <w:rsid w:val="00187759"/>
    <w:rsid w:val="0019375A"/>
    <w:rsid w:val="00194064"/>
    <w:rsid w:val="00195513"/>
    <w:rsid w:val="001A00EC"/>
    <w:rsid w:val="001A065C"/>
    <w:rsid w:val="001A08FB"/>
    <w:rsid w:val="001A1694"/>
    <w:rsid w:val="001A170C"/>
    <w:rsid w:val="001A40E7"/>
    <w:rsid w:val="001A46E5"/>
    <w:rsid w:val="001A4AD0"/>
    <w:rsid w:val="001B0F82"/>
    <w:rsid w:val="001B339D"/>
    <w:rsid w:val="001B7822"/>
    <w:rsid w:val="001C0F86"/>
    <w:rsid w:val="001C1421"/>
    <w:rsid w:val="001C1CD2"/>
    <w:rsid w:val="001C3332"/>
    <w:rsid w:val="001C409E"/>
    <w:rsid w:val="001C4B92"/>
    <w:rsid w:val="001C5A47"/>
    <w:rsid w:val="001D13A1"/>
    <w:rsid w:val="001D1A1F"/>
    <w:rsid w:val="001D51F6"/>
    <w:rsid w:val="001D5CF1"/>
    <w:rsid w:val="001D7142"/>
    <w:rsid w:val="001E319C"/>
    <w:rsid w:val="001E5009"/>
    <w:rsid w:val="001E6AB7"/>
    <w:rsid w:val="001E7A8B"/>
    <w:rsid w:val="001F2EAD"/>
    <w:rsid w:val="001F6060"/>
    <w:rsid w:val="001F659E"/>
    <w:rsid w:val="002010E4"/>
    <w:rsid w:val="00201974"/>
    <w:rsid w:val="00201FAA"/>
    <w:rsid w:val="0021020E"/>
    <w:rsid w:val="00212718"/>
    <w:rsid w:val="00215422"/>
    <w:rsid w:val="002177EE"/>
    <w:rsid w:val="0022143C"/>
    <w:rsid w:val="00223BCE"/>
    <w:rsid w:val="0022449D"/>
    <w:rsid w:val="0022450D"/>
    <w:rsid w:val="0022473F"/>
    <w:rsid w:val="0022642C"/>
    <w:rsid w:val="002306EA"/>
    <w:rsid w:val="002338C3"/>
    <w:rsid w:val="0023603B"/>
    <w:rsid w:val="002361A0"/>
    <w:rsid w:val="002378B6"/>
    <w:rsid w:val="0024013E"/>
    <w:rsid w:val="00240E3E"/>
    <w:rsid w:val="00243187"/>
    <w:rsid w:val="0024355A"/>
    <w:rsid w:val="00243A77"/>
    <w:rsid w:val="0025026D"/>
    <w:rsid w:val="00256812"/>
    <w:rsid w:val="00257041"/>
    <w:rsid w:val="002611A3"/>
    <w:rsid w:val="00262794"/>
    <w:rsid w:val="002627DA"/>
    <w:rsid w:val="00262885"/>
    <w:rsid w:val="00264562"/>
    <w:rsid w:val="00265748"/>
    <w:rsid w:val="002708CA"/>
    <w:rsid w:val="00275848"/>
    <w:rsid w:val="00280235"/>
    <w:rsid w:val="002879EA"/>
    <w:rsid w:val="00291A72"/>
    <w:rsid w:val="002944BB"/>
    <w:rsid w:val="00294971"/>
    <w:rsid w:val="002A107A"/>
    <w:rsid w:val="002A3B8B"/>
    <w:rsid w:val="002A643F"/>
    <w:rsid w:val="002A7662"/>
    <w:rsid w:val="002A794F"/>
    <w:rsid w:val="002A7D57"/>
    <w:rsid w:val="002B0225"/>
    <w:rsid w:val="002B313B"/>
    <w:rsid w:val="002B6139"/>
    <w:rsid w:val="002B7043"/>
    <w:rsid w:val="002B773A"/>
    <w:rsid w:val="002C0390"/>
    <w:rsid w:val="002C1E4E"/>
    <w:rsid w:val="002C5007"/>
    <w:rsid w:val="002C58CB"/>
    <w:rsid w:val="002C7E43"/>
    <w:rsid w:val="002D1E6F"/>
    <w:rsid w:val="002E0398"/>
    <w:rsid w:val="002E68E2"/>
    <w:rsid w:val="002E7A5D"/>
    <w:rsid w:val="002F6A0C"/>
    <w:rsid w:val="003014EB"/>
    <w:rsid w:val="0030485D"/>
    <w:rsid w:val="00306BAE"/>
    <w:rsid w:val="0030728D"/>
    <w:rsid w:val="00312231"/>
    <w:rsid w:val="00315D52"/>
    <w:rsid w:val="00321923"/>
    <w:rsid w:val="003246FE"/>
    <w:rsid w:val="0032593D"/>
    <w:rsid w:val="003302EB"/>
    <w:rsid w:val="00333782"/>
    <w:rsid w:val="00333E84"/>
    <w:rsid w:val="0033443A"/>
    <w:rsid w:val="00334749"/>
    <w:rsid w:val="0033503B"/>
    <w:rsid w:val="00335792"/>
    <w:rsid w:val="0033676E"/>
    <w:rsid w:val="003423DD"/>
    <w:rsid w:val="00343C55"/>
    <w:rsid w:val="00343EB2"/>
    <w:rsid w:val="00344C96"/>
    <w:rsid w:val="00345B3D"/>
    <w:rsid w:val="00346868"/>
    <w:rsid w:val="00347DDB"/>
    <w:rsid w:val="00354E7A"/>
    <w:rsid w:val="00357239"/>
    <w:rsid w:val="00360184"/>
    <w:rsid w:val="00360C4A"/>
    <w:rsid w:val="0036541E"/>
    <w:rsid w:val="003723E1"/>
    <w:rsid w:val="003725D2"/>
    <w:rsid w:val="003727F8"/>
    <w:rsid w:val="00373868"/>
    <w:rsid w:val="003761C1"/>
    <w:rsid w:val="00376EFC"/>
    <w:rsid w:val="003862E4"/>
    <w:rsid w:val="003875F4"/>
    <w:rsid w:val="00390EB5"/>
    <w:rsid w:val="003922AF"/>
    <w:rsid w:val="00393659"/>
    <w:rsid w:val="00393BD3"/>
    <w:rsid w:val="003948C3"/>
    <w:rsid w:val="0039621C"/>
    <w:rsid w:val="003A53A0"/>
    <w:rsid w:val="003A7B28"/>
    <w:rsid w:val="003B20E0"/>
    <w:rsid w:val="003B2744"/>
    <w:rsid w:val="003B4067"/>
    <w:rsid w:val="003B7C02"/>
    <w:rsid w:val="003C053A"/>
    <w:rsid w:val="003C0D57"/>
    <w:rsid w:val="003C17AB"/>
    <w:rsid w:val="003C4787"/>
    <w:rsid w:val="003C66D2"/>
    <w:rsid w:val="003D019B"/>
    <w:rsid w:val="003D125C"/>
    <w:rsid w:val="003D1985"/>
    <w:rsid w:val="003D208A"/>
    <w:rsid w:val="003D210D"/>
    <w:rsid w:val="003D268B"/>
    <w:rsid w:val="003D5725"/>
    <w:rsid w:val="003D68E5"/>
    <w:rsid w:val="003D69F2"/>
    <w:rsid w:val="003D7FF8"/>
    <w:rsid w:val="003E02CE"/>
    <w:rsid w:val="003E2303"/>
    <w:rsid w:val="003E75AF"/>
    <w:rsid w:val="003E7D69"/>
    <w:rsid w:val="003F0168"/>
    <w:rsid w:val="003F3AC8"/>
    <w:rsid w:val="003F3D6F"/>
    <w:rsid w:val="003F403A"/>
    <w:rsid w:val="003F42A0"/>
    <w:rsid w:val="003F583F"/>
    <w:rsid w:val="004027CB"/>
    <w:rsid w:val="00403955"/>
    <w:rsid w:val="00403C33"/>
    <w:rsid w:val="00406099"/>
    <w:rsid w:val="00411AFC"/>
    <w:rsid w:val="0041300D"/>
    <w:rsid w:val="0041385F"/>
    <w:rsid w:val="004142D9"/>
    <w:rsid w:val="0042565E"/>
    <w:rsid w:val="004329E4"/>
    <w:rsid w:val="00434D43"/>
    <w:rsid w:val="00435E5F"/>
    <w:rsid w:val="00437697"/>
    <w:rsid w:val="004378F8"/>
    <w:rsid w:val="004401EB"/>
    <w:rsid w:val="00440E94"/>
    <w:rsid w:val="00444AFF"/>
    <w:rsid w:val="00444FE2"/>
    <w:rsid w:val="00450667"/>
    <w:rsid w:val="00450DB7"/>
    <w:rsid w:val="00451A1F"/>
    <w:rsid w:val="004520AE"/>
    <w:rsid w:val="00452EE9"/>
    <w:rsid w:val="004548E7"/>
    <w:rsid w:val="00457088"/>
    <w:rsid w:val="00457F49"/>
    <w:rsid w:val="00460A60"/>
    <w:rsid w:val="00462B50"/>
    <w:rsid w:val="00463D8F"/>
    <w:rsid w:val="00465041"/>
    <w:rsid w:val="00465E05"/>
    <w:rsid w:val="00467254"/>
    <w:rsid w:val="00467787"/>
    <w:rsid w:val="00472C4E"/>
    <w:rsid w:val="00473E57"/>
    <w:rsid w:val="0047460C"/>
    <w:rsid w:val="004757BE"/>
    <w:rsid w:val="00480B19"/>
    <w:rsid w:val="004816F3"/>
    <w:rsid w:val="00482DD1"/>
    <w:rsid w:val="00482EA4"/>
    <w:rsid w:val="00486A42"/>
    <w:rsid w:val="00486DBE"/>
    <w:rsid w:val="00496F01"/>
    <w:rsid w:val="00496F7C"/>
    <w:rsid w:val="0049746B"/>
    <w:rsid w:val="004A2598"/>
    <w:rsid w:val="004A2A8E"/>
    <w:rsid w:val="004A2F8F"/>
    <w:rsid w:val="004A3777"/>
    <w:rsid w:val="004A6BFB"/>
    <w:rsid w:val="004C03E4"/>
    <w:rsid w:val="004C33BA"/>
    <w:rsid w:val="004C3709"/>
    <w:rsid w:val="004C5E83"/>
    <w:rsid w:val="004D20C8"/>
    <w:rsid w:val="004D3A9D"/>
    <w:rsid w:val="004D5CFE"/>
    <w:rsid w:val="004D62EA"/>
    <w:rsid w:val="004D64A1"/>
    <w:rsid w:val="004D7379"/>
    <w:rsid w:val="004E1157"/>
    <w:rsid w:val="004E12D6"/>
    <w:rsid w:val="004E340F"/>
    <w:rsid w:val="004E61C7"/>
    <w:rsid w:val="004E637E"/>
    <w:rsid w:val="004E6B67"/>
    <w:rsid w:val="004E6EE4"/>
    <w:rsid w:val="004F1BF2"/>
    <w:rsid w:val="004F5D0F"/>
    <w:rsid w:val="004F6695"/>
    <w:rsid w:val="005133F5"/>
    <w:rsid w:val="0051709E"/>
    <w:rsid w:val="00517CAD"/>
    <w:rsid w:val="005202D0"/>
    <w:rsid w:val="00524509"/>
    <w:rsid w:val="00524665"/>
    <w:rsid w:val="00526785"/>
    <w:rsid w:val="0053413C"/>
    <w:rsid w:val="00543D5E"/>
    <w:rsid w:val="00551EE1"/>
    <w:rsid w:val="005520B8"/>
    <w:rsid w:val="00552AFD"/>
    <w:rsid w:val="00553285"/>
    <w:rsid w:val="0056381E"/>
    <w:rsid w:val="00566BA5"/>
    <w:rsid w:val="00570543"/>
    <w:rsid w:val="00573DF3"/>
    <w:rsid w:val="00574897"/>
    <w:rsid w:val="0057609A"/>
    <w:rsid w:val="00582887"/>
    <w:rsid w:val="00583765"/>
    <w:rsid w:val="00587084"/>
    <w:rsid w:val="0058748B"/>
    <w:rsid w:val="00591912"/>
    <w:rsid w:val="00592022"/>
    <w:rsid w:val="005941E8"/>
    <w:rsid w:val="00594234"/>
    <w:rsid w:val="00595884"/>
    <w:rsid w:val="0059770B"/>
    <w:rsid w:val="005A0F4B"/>
    <w:rsid w:val="005A52F8"/>
    <w:rsid w:val="005A5C0E"/>
    <w:rsid w:val="005B00AA"/>
    <w:rsid w:val="005B0D9D"/>
    <w:rsid w:val="005B0EEF"/>
    <w:rsid w:val="005B2EC0"/>
    <w:rsid w:val="005B574A"/>
    <w:rsid w:val="005B6E4C"/>
    <w:rsid w:val="005B74F7"/>
    <w:rsid w:val="005C10DB"/>
    <w:rsid w:val="005C3F8E"/>
    <w:rsid w:val="005C4092"/>
    <w:rsid w:val="005C466D"/>
    <w:rsid w:val="005C6C67"/>
    <w:rsid w:val="005C7E54"/>
    <w:rsid w:val="005C7E70"/>
    <w:rsid w:val="005D29AF"/>
    <w:rsid w:val="005D3C63"/>
    <w:rsid w:val="005D4B2D"/>
    <w:rsid w:val="005D6A80"/>
    <w:rsid w:val="005E036B"/>
    <w:rsid w:val="005E18D1"/>
    <w:rsid w:val="005E4061"/>
    <w:rsid w:val="005E5AF5"/>
    <w:rsid w:val="005E739A"/>
    <w:rsid w:val="005F076F"/>
    <w:rsid w:val="006002E9"/>
    <w:rsid w:val="00602974"/>
    <w:rsid w:val="006041CE"/>
    <w:rsid w:val="00606AA2"/>
    <w:rsid w:val="00610078"/>
    <w:rsid w:val="00611B66"/>
    <w:rsid w:val="006120BD"/>
    <w:rsid w:val="00612B01"/>
    <w:rsid w:val="00614ABA"/>
    <w:rsid w:val="00615DBE"/>
    <w:rsid w:val="00616613"/>
    <w:rsid w:val="006177E0"/>
    <w:rsid w:val="00617B14"/>
    <w:rsid w:val="00621523"/>
    <w:rsid w:val="0062318E"/>
    <w:rsid w:val="00630CDA"/>
    <w:rsid w:val="00630E0A"/>
    <w:rsid w:val="0063292A"/>
    <w:rsid w:val="00633BCA"/>
    <w:rsid w:val="00634797"/>
    <w:rsid w:val="0063482B"/>
    <w:rsid w:val="00636698"/>
    <w:rsid w:val="00642EF3"/>
    <w:rsid w:val="006450FF"/>
    <w:rsid w:val="00647266"/>
    <w:rsid w:val="00652165"/>
    <w:rsid w:val="00653899"/>
    <w:rsid w:val="00657FEE"/>
    <w:rsid w:val="00660CCB"/>
    <w:rsid w:val="00660CDD"/>
    <w:rsid w:val="006614C8"/>
    <w:rsid w:val="0066272C"/>
    <w:rsid w:val="006633EB"/>
    <w:rsid w:val="006663C3"/>
    <w:rsid w:val="006755CA"/>
    <w:rsid w:val="0067650E"/>
    <w:rsid w:val="0067717E"/>
    <w:rsid w:val="0067780C"/>
    <w:rsid w:val="00684023"/>
    <w:rsid w:val="00684056"/>
    <w:rsid w:val="00684EE0"/>
    <w:rsid w:val="006870E0"/>
    <w:rsid w:val="00687F37"/>
    <w:rsid w:val="006920F7"/>
    <w:rsid w:val="00692215"/>
    <w:rsid w:val="006931E4"/>
    <w:rsid w:val="00695D5F"/>
    <w:rsid w:val="006A0AFC"/>
    <w:rsid w:val="006A4FE5"/>
    <w:rsid w:val="006A5BF9"/>
    <w:rsid w:val="006A6194"/>
    <w:rsid w:val="006A69D9"/>
    <w:rsid w:val="006A7866"/>
    <w:rsid w:val="006B282F"/>
    <w:rsid w:val="006B2E5E"/>
    <w:rsid w:val="006B3941"/>
    <w:rsid w:val="006B43E0"/>
    <w:rsid w:val="006B5753"/>
    <w:rsid w:val="006B5A8A"/>
    <w:rsid w:val="006B6823"/>
    <w:rsid w:val="006B74A0"/>
    <w:rsid w:val="006C1DC5"/>
    <w:rsid w:val="006C3A63"/>
    <w:rsid w:val="006C5F51"/>
    <w:rsid w:val="006D0C4D"/>
    <w:rsid w:val="006D3F49"/>
    <w:rsid w:val="006D791F"/>
    <w:rsid w:val="006E3450"/>
    <w:rsid w:val="006E3CC8"/>
    <w:rsid w:val="006E4581"/>
    <w:rsid w:val="006E51AF"/>
    <w:rsid w:val="006E7835"/>
    <w:rsid w:val="006F2DA1"/>
    <w:rsid w:val="006F41ED"/>
    <w:rsid w:val="006F66F3"/>
    <w:rsid w:val="007010E9"/>
    <w:rsid w:val="00703253"/>
    <w:rsid w:val="00703F96"/>
    <w:rsid w:val="0070485F"/>
    <w:rsid w:val="00707277"/>
    <w:rsid w:val="00707A65"/>
    <w:rsid w:val="00707D6E"/>
    <w:rsid w:val="00711126"/>
    <w:rsid w:val="007113F7"/>
    <w:rsid w:val="00711CF9"/>
    <w:rsid w:val="0071343B"/>
    <w:rsid w:val="00713A6D"/>
    <w:rsid w:val="00715C3E"/>
    <w:rsid w:val="00715D2A"/>
    <w:rsid w:val="00723BD5"/>
    <w:rsid w:val="00723EF9"/>
    <w:rsid w:val="00724C34"/>
    <w:rsid w:val="007254C7"/>
    <w:rsid w:val="00726C04"/>
    <w:rsid w:val="00727588"/>
    <w:rsid w:val="0073044F"/>
    <w:rsid w:val="00732D16"/>
    <w:rsid w:val="00733651"/>
    <w:rsid w:val="007366EA"/>
    <w:rsid w:val="007411E6"/>
    <w:rsid w:val="00742581"/>
    <w:rsid w:val="00743B3C"/>
    <w:rsid w:val="00743D77"/>
    <w:rsid w:val="00745ECA"/>
    <w:rsid w:val="007462D6"/>
    <w:rsid w:val="00753032"/>
    <w:rsid w:val="00753F85"/>
    <w:rsid w:val="00755944"/>
    <w:rsid w:val="00760980"/>
    <w:rsid w:val="00761DDC"/>
    <w:rsid w:val="0076276C"/>
    <w:rsid w:val="00763A0D"/>
    <w:rsid w:val="0076659A"/>
    <w:rsid w:val="00767299"/>
    <w:rsid w:val="00772E2D"/>
    <w:rsid w:val="00774058"/>
    <w:rsid w:val="0077603F"/>
    <w:rsid w:val="00776D2A"/>
    <w:rsid w:val="00783BB8"/>
    <w:rsid w:val="007842F0"/>
    <w:rsid w:val="007846BA"/>
    <w:rsid w:val="00795350"/>
    <w:rsid w:val="00795638"/>
    <w:rsid w:val="00795822"/>
    <w:rsid w:val="007A074C"/>
    <w:rsid w:val="007A20A2"/>
    <w:rsid w:val="007A2F69"/>
    <w:rsid w:val="007A527E"/>
    <w:rsid w:val="007A5836"/>
    <w:rsid w:val="007A6554"/>
    <w:rsid w:val="007A7625"/>
    <w:rsid w:val="007A770D"/>
    <w:rsid w:val="007B3DE1"/>
    <w:rsid w:val="007B5DE8"/>
    <w:rsid w:val="007B63CF"/>
    <w:rsid w:val="007C0C7B"/>
    <w:rsid w:val="007C382D"/>
    <w:rsid w:val="007C564B"/>
    <w:rsid w:val="007D0F7C"/>
    <w:rsid w:val="007D262C"/>
    <w:rsid w:val="007D3136"/>
    <w:rsid w:val="007D3332"/>
    <w:rsid w:val="007D3EE3"/>
    <w:rsid w:val="007D4701"/>
    <w:rsid w:val="007D6320"/>
    <w:rsid w:val="007E0AA6"/>
    <w:rsid w:val="007E2CB3"/>
    <w:rsid w:val="007E31A2"/>
    <w:rsid w:val="007E4865"/>
    <w:rsid w:val="007E4C83"/>
    <w:rsid w:val="007E7FC6"/>
    <w:rsid w:val="007F2949"/>
    <w:rsid w:val="007F3CF2"/>
    <w:rsid w:val="007F4725"/>
    <w:rsid w:val="007F6F74"/>
    <w:rsid w:val="007F7A4E"/>
    <w:rsid w:val="008034DD"/>
    <w:rsid w:val="008050E0"/>
    <w:rsid w:val="00806FFB"/>
    <w:rsid w:val="0081246C"/>
    <w:rsid w:val="008132E9"/>
    <w:rsid w:val="008146E8"/>
    <w:rsid w:val="00814802"/>
    <w:rsid w:val="00814CC2"/>
    <w:rsid w:val="00816172"/>
    <w:rsid w:val="0081727A"/>
    <w:rsid w:val="00820640"/>
    <w:rsid w:val="008218C8"/>
    <w:rsid w:val="00822997"/>
    <w:rsid w:val="00823066"/>
    <w:rsid w:val="0082632F"/>
    <w:rsid w:val="008312D3"/>
    <w:rsid w:val="00833760"/>
    <w:rsid w:val="0083421E"/>
    <w:rsid w:val="00835B07"/>
    <w:rsid w:val="00841247"/>
    <w:rsid w:val="00843374"/>
    <w:rsid w:val="008445DF"/>
    <w:rsid w:val="00845BCB"/>
    <w:rsid w:val="008461BD"/>
    <w:rsid w:val="00846690"/>
    <w:rsid w:val="0084710E"/>
    <w:rsid w:val="00847393"/>
    <w:rsid w:val="00847D65"/>
    <w:rsid w:val="008501F4"/>
    <w:rsid w:val="008509A9"/>
    <w:rsid w:val="0085121B"/>
    <w:rsid w:val="00854FAB"/>
    <w:rsid w:val="00855E01"/>
    <w:rsid w:val="008569D8"/>
    <w:rsid w:val="008574FE"/>
    <w:rsid w:val="0086010A"/>
    <w:rsid w:val="0086131C"/>
    <w:rsid w:val="00861C8F"/>
    <w:rsid w:val="008631DC"/>
    <w:rsid w:val="00864FA3"/>
    <w:rsid w:val="0087000D"/>
    <w:rsid w:val="00870465"/>
    <w:rsid w:val="00872703"/>
    <w:rsid w:val="00874DEF"/>
    <w:rsid w:val="00880E30"/>
    <w:rsid w:val="00881798"/>
    <w:rsid w:val="0088482F"/>
    <w:rsid w:val="0088496B"/>
    <w:rsid w:val="00886A05"/>
    <w:rsid w:val="00890B80"/>
    <w:rsid w:val="008A1DE5"/>
    <w:rsid w:val="008A39D7"/>
    <w:rsid w:val="008B0E51"/>
    <w:rsid w:val="008B1824"/>
    <w:rsid w:val="008B4B91"/>
    <w:rsid w:val="008B5217"/>
    <w:rsid w:val="008B6720"/>
    <w:rsid w:val="008B7B35"/>
    <w:rsid w:val="008C462B"/>
    <w:rsid w:val="008D1FDF"/>
    <w:rsid w:val="008D20B3"/>
    <w:rsid w:val="008D279C"/>
    <w:rsid w:val="008D3EA8"/>
    <w:rsid w:val="008D6328"/>
    <w:rsid w:val="008D66FD"/>
    <w:rsid w:val="008D69A6"/>
    <w:rsid w:val="008E0F25"/>
    <w:rsid w:val="008E1A5D"/>
    <w:rsid w:val="008E4479"/>
    <w:rsid w:val="008E5CF0"/>
    <w:rsid w:val="008E686F"/>
    <w:rsid w:val="008F3BA1"/>
    <w:rsid w:val="008F7B95"/>
    <w:rsid w:val="00900DF6"/>
    <w:rsid w:val="00900E5E"/>
    <w:rsid w:val="0090469C"/>
    <w:rsid w:val="0090520E"/>
    <w:rsid w:val="00914CE7"/>
    <w:rsid w:val="00923824"/>
    <w:rsid w:val="00923A95"/>
    <w:rsid w:val="00924BAE"/>
    <w:rsid w:val="0092744C"/>
    <w:rsid w:val="00933318"/>
    <w:rsid w:val="00934884"/>
    <w:rsid w:val="00935537"/>
    <w:rsid w:val="00940D21"/>
    <w:rsid w:val="00945136"/>
    <w:rsid w:val="00946BAB"/>
    <w:rsid w:val="00950036"/>
    <w:rsid w:val="00951022"/>
    <w:rsid w:val="00953200"/>
    <w:rsid w:val="00954179"/>
    <w:rsid w:val="0095569F"/>
    <w:rsid w:val="00955FC6"/>
    <w:rsid w:val="009618B4"/>
    <w:rsid w:val="009619FD"/>
    <w:rsid w:val="009629DB"/>
    <w:rsid w:val="009649BC"/>
    <w:rsid w:val="009649C9"/>
    <w:rsid w:val="00964EA5"/>
    <w:rsid w:val="00971824"/>
    <w:rsid w:val="00972DA3"/>
    <w:rsid w:val="00973709"/>
    <w:rsid w:val="00973AB7"/>
    <w:rsid w:val="00973D0B"/>
    <w:rsid w:val="009742E5"/>
    <w:rsid w:val="00976989"/>
    <w:rsid w:val="00981213"/>
    <w:rsid w:val="00985435"/>
    <w:rsid w:val="00990DA8"/>
    <w:rsid w:val="00991B95"/>
    <w:rsid w:val="00993245"/>
    <w:rsid w:val="0099398C"/>
    <w:rsid w:val="00993ECF"/>
    <w:rsid w:val="0099504E"/>
    <w:rsid w:val="009972DC"/>
    <w:rsid w:val="009A089C"/>
    <w:rsid w:val="009A10FE"/>
    <w:rsid w:val="009A3B31"/>
    <w:rsid w:val="009A66C1"/>
    <w:rsid w:val="009B002E"/>
    <w:rsid w:val="009B05EF"/>
    <w:rsid w:val="009B106D"/>
    <w:rsid w:val="009B1BE1"/>
    <w:rsid w:val="009B3AFA"/>
    <w:rsid w:val="009B5CF9"/>
    <w:rsid w:val="009B6221"/>
    <w:rsid w:val="009C0A20"/>
    <w:rsid w:val="009C456C"/>
    <w:rsid w:val="009C5021"/>
    <w:rsid w:val="009C5ED9"/>
    <w:rsid w:val="009D145C"/>
    <w:rsid w:val="009D3BBB"/>
    <w:rsid w:val="009D5CC4"/>
    <w:rsid w:val="009D6266"/>
    <w:rsid w:val="009D6408"/>
    <w:rsid w:val="009E1086"/>
    <w:rsid w:val="009E1339"/>
    <w:rsid w:val="009E2E05"/>
    <w:rsid w:val="009F2B69"/>
    <w:rsid w:val="009F6D72"/>
    <w:rsid w:val="009F7268"/>
    <w:rsid w:val="00A0138A"/>
    <w:rsid w:val="00A017E1"/>
    <w:rsid w:val="00A02DE4"/>
    <w:rsid w:val="00A03FF8"/>
    <w:rsid w:val="00A052D3"/>
    <w:rsid w:val="00A05D39"/>
    <w:rsid w:val="00A10C95"/>
    <w:rsid w:val="00A147F4"/>
    <w:rsid w:val="00A156C6"/>
    <w:rsid w:val="00A207C0"/>
    <w:rsid w:val="00A20B75"/>
    <w:rsid w:val="00A238B6"/>
    <w:rsid w:val="00A24CFB"/>
    <w:rsid w:val="00A2509C"/>
    <w:rsid w:val="00A30169"/>
    <w:rsid w:val="00A32292"/>
    <w:rsid w:val="00A339E4"/>
    <w:rsid w:val="00A35267"/>
    <w:rsid w:val="00A37126"/>
    <w:rsid w:val="00A4112B"/>
    <w:rsid w:val="00A42405"/>
    <w:rsid w:val="00A42AA0"/>
    <w:rsid w:val="00A42E46"/>
    <w:rsid w:val="00A502B1"/>
    <w:rsid w:val="00A5089A"/>
    <w:rsid w:val="00A5593F"/>
    <w:rsid w:val="00A62E78"/>
    <w:rsid w:val="00A72AE7"/>
    <w:rsid w:val="00A834AB"/>
    <w:rsid w:val="00A838D6"/>
    <w:rsid w:val="00A87AD7"/>
    <w:rsid w:val="00A91DE2"/>
    <w:rsid w:val="00A92ECE"/>
    <w:rsid w:val="00A97973"/>
    <w:rsid w:val="00AA154C"/>
    <w:rsid w:val="00AA1670"/>
    <w:rsid w:val="00AA6AC4"/>
    <w:rsid w:val="00AB5201"/>
    <w:rsid w:val="00AB6201"/>
    <w:rsid w:val="00AB623F"/>
    <w:rsid w:val="00AB7C59"/>
    <w:rsid w:val="00AC2390"/>
    <w:rsid w:val="00AC4BFD"/>
    <w:rsid w:val="00AC50BF"/>
    <w:rsid w:val="00AD0921"/>
    <w:rsid w:val="00AD2364"/>
    <w:rsid w:val="00AD34BC"/>
    <w:rsid w:val="00AD51A9"/>
    <w:rsid w:val="00AD79CF"/>
    <w:rsid w:val="00AE0146"/>
    <w:rsid w:val="00AE0242"/>
    <w:rsid w:val="00AE047E"/>
    <w:rsid w:val="00AE21BB"/>
    <w:rsid w:val="00AE2B84"/>
    <w:rsid w:val="00AE4D6C"/>
    <w:rsid w:val="00AF039E"/>
    <w:rsid w:val="00AF13E7"/>
    <w:rsid w:val="00AF7CB8"/>
    <w:rsid w:val="00B00BF2"/>
    <w:rsid w:val="00B031A5"/>
    <w:rsid w:val="00B035C8"/>
    <w:rsid w:val="00B0508C"/>
    <w:rsid w:val="00B05EA5"/>
    <w:rsid w:val="00B06DE0"/>
    <w:rsid w:val="00B06F6C"/>
    <w:rsid w:val="00B07088"/>
    <w:rsid w:val="00B07583"/>
    <w:rsid w:val="00B07698"/>
    <w:rsid w:val="00B1080F"/>
    <w:rsid w:val="00B125E3"/>
    <w:rsid w:val="00B1502A"/>
    <w:rsid w:val="00B16135"/>
    <w:rsid w:val="00B171C6"/>
    <w:rsid w:val="00B237B1"/>
    <w:rsid w:val="00B26299"/>
    <w:rsid w:val="00B3017D"/>
    <w:rsid w:val="00B3594D"/>
    <w:rsid w:val="00B36E61"/>
    <w:rsid w:val="00B40735"/>
    <w:rsid w:val="00B435F7"/>
    <w:rsid w:val="00B522B8"/>
    <w:rsid w:val="00B54685"/>
    <w:rsid w:val="00B57B96"/>
    <w:rsid w:val="00B6156E"/>
    <w:rsid w:val="00B622B9"/>
    <w:rsid w:val="00B66E8B"/>
    <w:rsid w:val="00B72AAB"/>
    <w:rsid w:val="00B74646"/>
    <w:rsid w:val="00B77218"/>
    <w:rsid w:val="00B77364"/>
    <w:rsid w:val="00B81DB7"/>
    <w:rsid w:val="00B97EAE"/>
    <w:rsid w:val="00BB0415"/>
    <w:rsid w:val="00BB0C19"/>
    <w:rsid w:val="00BB299A"/>
    <w:rsid w:val="00BB4BB4"/>
    <w:rsid w:val="00BB5435"/>
    <w:rsid w:val="00BC45B5"/>
    <w:rsid w:val="00BC57DE"/>
    <w:rsid w:val="00BC74F1"/>
    <w:rsid w:val="00BD461F"/>
    <w:rsid w:val="00BD4D87"/>
    <w:rsid w:val="00BE0039"/>
    <w:rsid w:val="00BE0C6E"/>
    <w:rsid w:val="00BE22E1"/>
    <w:rsid w:val="00BE27B4"/>
    <w:rsid w:val="00BE5457"/>
    <w:rsid w:val="00BE5DE0"/>
    <w:rsid w:val="00BE72A7"/>
    <w:rsid w:val="00BF1993"/>
    <w:rsid w:val="00BF2CEB"/>
    <w:rsid w:val="00BF531D"/>
    <w:rsid w:val="00C0378B"/>
    <w:rsid w:val="00C03D46"/>
    <w:rsid w:val="00C05DAC"/>
    <w:rsid w:val="00C05E6C"/>
    <w:rsid w:val="00C07137"/>
    <w:rsid w:val="00C07625"/>
    <w:rsid w:val="00C12EAE"/>
    <w:rsid w:val="00C13964"/>
    <w:rsid w:val="00C13FDB"/>
    <w:rsid w:val="00C148FF"/>
    <w:rsid w:val="00C2313D"/>
    <w:rsid w:val="00C251C2"/>
    <w:rsid w:val="00C265A6"/>
    <w:rsid w:val="00C32FD7"/>
    <w:rsid w:val="00C41591"/>
    <w:rsid w:val="00C41CA1"/>
    <w:rsid w:val="00C43631"/>
    <w:rsid w:val="00C47C43"/>
    <w:rsid w:val="00C51E4B"/>
    <w:rsid w:val="00C56116"/>
    <w:rsid w:val="00C65F92"/>
    <w:rsid w:val="00C66C45"/>
    <w:rsid w:val="00C728EC"/>
    <w:rsid w:val="00C737E7"/>
    <w:rsid w:val="00C738CE"/>
    <w:rsid w:val="00C75960"/>
    <w:rsid w:val="00C7690C"/>
    <w:rsid w:val="00C77871"/>
    <w:rsid w:val="00C80113"/>
    <w:rsid w:val="00C8205E"/>
    <w:rsid w:val="00C8602E"/>
    <w:rsid w:val="00C865AD"/>
    <w:rsid w:val="00C90C09"/>
    <w:rsid w:val="00C90E1E"/>
    <w:rsid w:val="00C939ED"/>
    <w:rsid w:val="00C97600"/>
    <w:rsid w:val="00CA2288"/>
    <w:rsid w:val="00CA4892"/>
    <w:rsid w:val="00CA5BBC"/>
    <w:rsid w:val="00CA6EE3"/>
    <w:rsid w:val="00CA71CA"/>
    <w:rsid w:val="00CA7847"/>
    <w:rsid w:val="00CB2692"/>
    <w:rsid w:val="00CB35AE"/>
    <w:rsid w:val="00CB3F2C"/>
    <w:rsid w:val="00CB5577"/>
    <w:rsid w:val="00CB7160"/>
    <w:rsid w:val="00CB7EF1"/>
    <w:rsid w:val="00CC072A"/>
    <w:rsid w:val="00CC0CD0"/>
    <w:rsid w:val="00CC375C"/>
    <w:rsid w:val="00CC38FB"/>
    <w:rsid w:val="00CC3968"/>
    <w:rsid w:val="00CC3D12"/>
    <w:rsid w:val="00CC49E9"/>
    <w:rsid w:val="00CC4BBA"/>
    <w:rsid w:val="00CD29B5"/>
    <w:rsid w:val="00CD74F5"/>
    <w:rsid w:val="00CD79BB"/>
    <w:rsid w:val="00CE2047"/>
    <w:rsid w:val="00CE2356"/>
    <w:rsid w:val="00CE4ACF"/>
    <w:rsid w:val="00CE5563"/>
    <w:rsid w:val="00CE56B1"/>
    <w:rsid w:val="00CE5B5D"/>
    <w:rsid w:val="00CE6742"/>
    <w:rsid w:val="00CE69F0"/>
    <w:rsid w:val="00CE77A5"/>
    <w:rsid w:val="00CE784D"/>
    <w:rsid w:val="00CF1154"/>
    <w:rsid w:val="00CF1970"/>
    <w:rsid w:val="00CF215E"/>
    <w:rsid w:val="00CF30B3"/>
    <w:rsid w:val="00CF4037"/>
    <w:rsid w:val="00CF5717"/>
    <w:rsid w:val="00CF5D90"/>
    <w:rsid w:val="00CF77B2"/>
    <w:rsid w:val="00D01D54"/>
    <w:rsid w:val="00D02855"/>
    <w:rsid w:val="00D02B5E"/>
    <w:rsid w:val="00D04D0C"/>
    <w:rsid w:val="00D05806"/>
    <w:rsid w:val="00D109F4"/>
    <w:rsid w:val="00D13465"/>
    <w:rsid w:val="00D13B30"/>
    <w:rsid w:val="00D1765D"/>
    <w:rsid w:val="00D17D4F"/>
    <w:rsid w:val="00D202E3"/>
    <w:rsid w:val="00D208AB"/>
    <w:rsid w:val="00D23292"/>
    <w:rsid w:val="00D24A7A"/>
    <w:rsid w:val="00D256F7"/>
    <w:rsid w:val="00D31651"/>
    <w:rsid w:val="00D31CD9"/>
    <w:rsid w:val="00D37576"/>
    <w:rsid w:val="00D41D03"/>
    <w:rsid w:val="00D43E5D"/>
    <w:rsid w:val="00D44554"/>
    <w:rsid w:val="00D44DBA"/>
    <w:rsid w:val="00D45D55"/>
    <w:rsid w:val="00D46723"/>
    <w:rsid w:val="00D54AAA"/>
    <w:rsid w:val="00D6024F"/>
    <w:rsid w:val="00D63E8A"/>
    <w:rsid w:val="00D66B69"/>
    <w:rsid w:val="00D67EAC"/>
    <w:rsid w:val="00D729E3"/>
    <w:rsid w:val="00D74446"/>
    <w:rsid w:val="00D74B4C"/>
    <w:rsid w:val="00D74CC5"/>
    <w:rsid w:val="00D7712B"/>
    <w:rsid w:val="00D80F46"/>
    <w:rsid w:val="00D81177"/>
    <w:rsid w:val="00D814A2"/>
    <w:rsid w:val="00D834E9"/>
    <w:rsid w:val="00D8478C"/>
    <w:rsid w:val="00D84C00"/>
    <w:rsid w:val="00D869AA"/>
    <w:rsid w:val="00D8776A"/>
    <w:rsid w:val="00D904A2"/>
    <w:rsid w:val="00D92054"/>
    <w:rsid w:val="00D9257E"/>
    <w:rsid w:val="00D93052"/>
    <w:rsid w:val="00D94A6A"/>
    <w:rsid w:val="00D95D78"/>
    <w:rsid w:val="00D964EF"/>
    <w:rsid w:val="00DA0392"/>
    <w:rsid w:val="00DA0DAB"/>
    <w:rsid w:val="00DA1E51"/>
    <w:rsid w:val="00DA5A6B"/>
    <w:rsid w:val="00DA5D57"/>
    <w:rsid w:val="00DA6427"/>
    <w:rsid w:val="00DB16C1"/>
    <w:rsid w:val="00DB721C"/>
    <w:rsid w:val="00DB7C37"/>
    <w:rsid w:val="00DB7DFC"/>
    <w:rsid w:val="00DC0CC6"/>
    <w:rsid w:val="00DC3204"/>
    <w:rsid w:val="00DC6972"/>
    <w:rsid w:val="00DC6EC5"/>
    <w:rsid w:val="00DD2F96"/>
    <w:rsid w:val="00DD51C2"/>
    <w:rsid w:val="00DD703B"/>
    <w:rsid w:val="00DE09C4"/>
    <w:rsid w:val="00DE0BAA"/>
    <w:rsid w:val="00DE2E01"/>
    <w:rsid w:val="00DE5C0D"/>
    <w:rsid w:val="00DF1C70"/>
    <w:rsid w:val="00DF3AFB"/>
    <w:rsid w:val="00DF5CF7"/>
    <w:rsid w:val="00E000C9"/>
    <w:rsid w:val="00E0503B"/>
    <w:rsid w:val="00E05092"/>
    <w:rsid w:val="00E05DFA"/>
    <w:rsid w:val="00E07477"/>
    <w:rsid w:val="00E07877"/>
    <w:rsid w:val="00E140F6"/>
    <w:rsid w:val="00E2129F"/>
    <w:rsid w:val="00E21976"/>
    <w:rsid w:val="00E21E08"/>
    <w:rsid w:val="00E21FCD"/>
    <w:rsid w:val="00E24472"/>
    <w:rsid w:val="00E30AF2"/>
    <w:rsid w:val="00E355D4"/>
    <w:rsid w:val="00E40554"/>
    <w:rsid w:val="00E40F81"/>
    <w:rsid w:val="00E41410"/>
    <w:rsid w:val="00E41D3A"/>
    <w:rsid w:val="00E420B4"/>
    <w:rsid w:val="00E42BB7"/>
    <w:rsid w:val="00E432E5"/>
    <w:rsid w:val="00E45ABE"/>
    <w:rsid w:val="00E500F2"/>
    <w:rsid w:val="00E509BF"/>
    <w:rsid w:val="00E50D99"/>
    <w:rsid w:val="00E51445"/>
    <w:rsid w:val="00E535FF"/>
    <w:rsid w:val="00E54E8E"/>
    <w:rsid w:val="00E56907"/>
    <w:rsid w:val="00E56B89"/>
    <w:rsid w:val="00E62B21"/>
    <w:rsid w:val="00E640DD"/>
    <w:rsid w:val="00E64F56"/>
    <w:rsid w:val="00E667CE"/>
    <w:rsid w:val="00E70FE7"/>
    <w:rsid w:val="00E71012"/>
    <w:rsid w:val="00E71CEE"/>
    <w:rsid w:val="00E72BEE"/>
    <w:rsid w:val="00E74E8E"/>
    <w:rsid w:val="00E752A6"/>
    <w:rsid w:val="00E7681C"/>
    <w:rsid w:val="00E76D40"/>
    <w:rsid w:val="00E772B5"/>
    <w:rsid w:val="00E83616"/>
    <w:rsid w:val="00E83D91"/>
    <w:rsid w:val="00E840FB"/>
    <w:rsid w:val="00E85494"/>
    <w:rsid w:val="00E91E8E"/>
    <w:rsid w:val="00E95778"/>
    <w:rsid w:val="00E97C90"/>
    <w:rsid w:val="00EA063A"/>
    <w:rsid w:val="00EA080B"/>
    <w:rsid w:val="00EA0B78"/>
    <w:rsid w:val="00EA3DE5"/>
    <w:rsid w:val="00EA4D69"/>
    <w:rsid w:val="00EA4FA7"/>
    <w:rsid w:val="00EB0E20"/>
    <w:rsid w:val="00EB13A9"/>
    <w:rsid w:val="00EB15D9"/>
    <w:rsid w:val="00EB6B32"/>
    <w:rsid w:val="00EB735F"/>
    <w:rsid w:val="00EC55CD"/>
    <w:rsid w:val="00EC69E0"/>
    <w:rsid w:val="00ED0B34"/>
    <w:rsid w:val="00ED218A"/>
    <w:rsid w:val="00ED263A"/>
    <w:rsid w:val="00ED502F"/>
    <w:rsid w:val="00EE2E07"/>
    <w:rsid w:val="00EE2F3B"/>
    <w:rsid w:val="00EE417E"/>
    <w:rsid w:val="00EE488B"/>
    <w:rsid w:val="00EE7008"/>
    <w:rsid w:val="00F01038"/>
    <w:rsid w:val="00F033E3"/>
    <w:rsid w:val="00F03BBA"/>
    <w:rsid w:val="00F04FFA"/>
    <w:rsid w:val="00F07B0B"/>
    <w:rsid w:val="00F10446"/>
    <w:rsid w:val="00F11AB3"/>
    <w:rsid w:val="00F11C9B"/>
    <w:rsid w:val="00F11DD4"/>
    <w:rsid w:val="00F2068E"/>
    <w:rsid w:val="00F2199D"/>
    <w:rsid w:val="00F27ADA"/>
    <w:rsid w:val="00F27C8A"/>
    <w:rsid w:val="00F300CA"/>
    <w:rsid w:val="00F327E5"/>
    <w:rsid w:val="00F32EDC"/>
    <w:rsid w:val="00F33F27"/>
    <w:rsid w:val="00F35B20"/>
    <w:rsid w:val="00F4060C"/>
    <w:rsid w:val="00F42549"/>
    <w:rsid w:val="00F4334B"/>
    <w:rsid w:val="00F44257"/>
    <w:rsid w:val="00F44A31"/>
    <w:rsid w:val="00F45462"/>
    <w:rsid w:val="00F4697A"/>
    <w:rsid w:val="00F47CBB"/>
    <w:rsid w:val="00F52781"/>
    <w:rsid w:val="00F53B25"/>
    <w:rsid w:val="00F53C0F"/>
    <w:rsid w:val="00F577C3"/>
    <w:rsid w:val="00F616C4"/>
    <w:rsid w:val="00F64708"/>
    <w:rsid w:val="00F653D6"/>
    <w:rsid w:val="00F65576"/>
    <w:rsid w:val="00F67242"/>
    <w:rsid w:val="00F67CBB"/>
    <w:rsid w:val="00F7096F"/>
    <w:rsid w:val="00F711C8"/>
    <w:rsid w:val="00F72DE5"/>
    <w:rsid w:val="00F7727F"/>
    <w:rsid w:val="00F819E1"/>
    <w:rsid w:val="00F82C47"/>
    <w:rsid w:val="00F841E5"/>
    <w:rsid w:val="00F857FC"/>
    <w:rsid w:val="00F859A9"/>
    <w:rsid w:val="00F87343"/>
    <w:rsid w:val="00F90811"/>
    <w:rsid w:val="00F956AF"/>
    <w:rsid w:val="00F965B6"/>
    <w:rsid w:val="00FA1ABA"/>
    <w:rsid w:val="00FA2B44"/>
    <w:rsid w:val="00FA3D5E"/>
    <w:rsid w:val="00FB0A86"/>
    <w:rsid w:val="00FB1090"/>
    <w:rsid w:val="00FB2931"/>
    <w:rsid w:val="00FB3E3A"/>
    <w:rsid w:val="00FB4EDE"/>
    <w:rsid w:val="00FB5171"/>
    <w:rsid w:val="00FB7076"/>
    <w:rsid w:val="00FC0B9B"/>
    <w:rsid w:val="00FC147A"/>
    <w:rsid w:val="00FC230E"/>
    <w:rsid w:val="00FC2E84"/>
    <w:rsid w:val="00FC3934"/>
    <w:rsid w:val="00FC4ADE"/>
    <w:rsid w:val="00FC51FE"/>
    <w:rsid w:val="00FD2686"/>
    <w:rsid w:val="00FD55CE"/>
    <w:rsid w:val="00FD55F0"/>
    <w:rsid w:val="00FD7396"/>
    <w:rsid w:val="00FE01C6"/>
    <w:rsid w:val="00FE3CE8"/>
    <w:rsid w:val="00FE424D"/>
    <w:rsid w:val="00FE4CE1"/>
    <w:rsid w:val="00FE6C73"/>
    <w:rsid w:val="00FE7A50"/>
    <w:rsid w:val="00FE7FAF"/>
    <w:rsid w:val="00FF1072"/>
    <w:rsid w:val="00FF44A8"/>
    <w:rsid w:val="00FF52C8"/>
    <w:rsid w:val="00FF6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0D8CE0"/>
  <w15:docId w15:val="{202081BF-C5C4-405B-B848-FA621A12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45462"/>
    <w:rPr>
      <w:sz w:val="24"/>
      <w:szCs w:val="24"/>
    </w:rPr>
  </w:style>
  <w:style w:type="paragraph" w:styleId="Titolo2">
    <w:name w:val="heading 2"/>
    <w:basedOn w:val="Normale"/>
    <w:next w:val="Normale"/>
    <w:qFormat/>
    <w:rsid w:val="0001691C"/>
    <w:pPr>
      <w:keepNext/>
      <w:autoSpaceDE w:val="0"/>
      <w:autoSpaceDN w:val="0"/>
      <w:adjustRightInd w:val="0"/>
      <w:outlineLvl w:val="1"/>
    </w:pPr>
    <w:rPr>
      <w:rFonts w:ascii="Candida-Bold" w:eastAsia="Arial Unicode MS" w:hAnsi="Candida-Bold" w:cs="Arial Unicode MS"/>
      <w:b/>
      <w:sz w:val="36"/>
      <w:szCs w:val="20"/>
    </w:rPr>
  </w:style>
  <w:style w:type="paragraph" w:styleId="Titolo7">
    <w:name w:val="heading 7"/>
    <w:basedOn w:val="Normale"/>
    <w:next w:val="Normale"/>
    <w:qFormat/>
    <w:rsid w:val="0001691C"/>
    <w:pPr>
      <w:keepNext/>
      <w:tabs>
        <w:tab w:val="left" w:pos="-686"/>
        <w:tab w:val="left" w:pos="33"/>
        <w:tab w:val="left" w:pos="753"/>
        <w:tab w:val="left" w:pos="1473"/>
        <w:tab w:val="left" w:pos="2193"/>
        <w:tab w:val="left" w:pos="2913"/>
        <w:tab w:val="left" w:pos="3633"/>
        <w:tab w:val="left" w:pos="4353"/>
        <w:tab w:val="left" w:pos="5073"/>
        <w:tab w:val="left" w:pos="5793"/>
        <w:tab w:val="left" w:pos="6513"/>
        <w:tab w:val="left" w:pos="7233"/>
        <w:tab w:val="left" w:pos="7953"/>
        <w:tab w:val="left" w:pos="8673"/>
        <w:tab w:val="left" w:pos="9393"/>
        <w:tab w:val="left" w:pos="10113"/>
        <w:tab w:val="left" w:pos="10833"/>
        <w:tab w:val="left" w:pos="11553"/>
        <w:tab w:val="left" w:pos="12273"/>
        <w:tab w:val="left" w:pos="12993"/>
        <w:tab w:val="left" w:pos="13713"/>
        <w:tab w:val="left" w:pos="14433"/>
        <w:tab w:val="left" w:pos="15153"/>
        <w:tab w:val="left" w:pos="15873"/>
        <w:tab w:val="left" w:pos="16593"/>
        <w:tab w:val="left" w:pos="17313"/>
        <w:tab w:val="left" w:pos="18033"/>
        <w:tab w:val="left" w:pos="18753"/>
        <w:tab w:val="left" w:pos="19473"/>
        <w:tab w:val="left" w:pos="20193"/>
        <w:tab w:val="left" w:pos="20913"/>
        <w:tab w:val="left" w:pos="21633"/>
        <w:tab w:val="left" w:pos="22353"/>
        <w:tab w:val="left" w:pos="23073"/>
        <w:tab w:val="left" w:pos="23793"/>
        <w:tab w:val="left" w:pos="24513"/>
        <w:tab w:val="left" w:pos="25233"/>
        <w:tab w:val="left" w:pos="25953"/>
        <w:tab w:val="left" w:pos="26673"/>
        <w:tab w:val="left" w:pos="27393"/>
      </w:tabs>
      <w:jc w:val="both"/>
      <w:outlineLvl w:val="6"/>
    </w:pPr>
    <w:rPr>
      <w:rFonts w:ascii="FuturaT" w:hAnsi="FuturaT"/>
      <w:b/>
      <w:iCs/>
      <w:sz w:val="22"/>
    </w:rPr>
  </w:style>
  <w:style w:type="paragraph" w:styleId="Titolo9">
    <w:name w:val="heading 9"/>
    <w:basedOn w:val="Normale"/>
    <w:next w:val="Normale"/>
    <w:qFormat/>
    <w:rsid w:val="0001691C"/>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link w:val="CorpodeltestoCarattere"/>
    <w:rsid w:val="0001691C"/>
    <w:pPr>
      <w:snapToGrid w:val="0"/>
      <w:spacing w:line="240" w:lineRule="atLeast"/>
    </w:pPr>
    <w:rPr>
      <w:rFonts w:ascii="Helv" w:hAnsi="Helv"/>
      <w:color w:val="000000"/>
      <w:sz w:val="18"/>
      <w:szCs w:val="20"/>
      <w:lang w:val="x-none" w:eastAsia="x-none"/>
    </w:rPr>
  </w:style>
  <w:style w:type="paragraph" w:customStyle="1" w:styleId="BodyText22">
    <w:name w:val="Body Text 22"/>
    <w:basedOn w:val="Normale"/>
    <w:rsid w:val="0001691C"/>
    <w:pPr>
      <w:widowControl w:val="0"/>
      <w:tabs>
        <w:tab w:val="left" w:pos="3855"/>
        <w:tab w:val="right" w:pos="6122"/>
      </w:tabs>
      <w:spacing w:line="566" w:lineRule="atLeast"/>
      <w:jc w:val="both"/>
    </w:pPr>
    <w:rPr>
      <w:sz w:val="22"/>
      <w:szCs w:val="20"/>
    </w:rPr>
  </w:style>
  <w:style w:type="paragraph" w:customStyle="1" w:styleId="BodyText21">
    <w:name w:val="Body Text 21"/>
    <w:basedOn w:val="Normale"/>
    <w:rsid w:val="004E6EE4"/>
    <w:pPr>
      <w:widowControl w:val="0"/>
      <w:tabs>
        <w:tab w:val="left" w:pos="3855"/>
        <w:tab w:val="right" w:pos="6122"/>
      </w:tabs>
      <w:adjustRightInd w:val="0"/>
      <w:spacing w:line="566" w:lineRule="atLeast"/>
      <w:jc w:val="both"/>
      <w:textAlignment w:val="baseline"/>
    </w:pPr>
    <w:rPr>
      <w:sz w:val="22"/>
      <w:szCs w:val="20"/>
    </w:rPr>
  </w:style>
  <w:style w:type="paragraph" w:styleId="Corpodeltesto3">
    <w:name w:val="Body Text 3"/>
    <w:basedOn w:val="Normale"/>
    <w:rsid w:val="0009485B"/>
    <w:pPr>
      <w:spacing w:after="120"/>
    </w:pPr>
    <w:rPr>
      <w:sz w:val="16"/>
      <w:szCs w:val="16"/>
    </w:rPr>
  </w:style>
  <w:style w:type="paragraph" w:styleId="Intestazione">
    <w:name w:val="header"/>
    <w:basedOn w:val="Normale"/>
    <w:link w:val="IntestazioneCarattere"/>
    <w:rsid w:val="00574897"/>
    <w:pPr>
      <w:tabs>
        <w:tab w:val="center" w:pos="4819"/>
        <w:tab w:val="right" w:pos="9638"/>
      </w:tabs>
    </w:pPr>
    <w:rPr>
      <w:lang w:val="x-none" w:eastAsia="x-none"/>
    </w:rPr>
  </w:style>
  <w:style w:type="character" w:customStyle="1" w:styleId="IntestazioneCarattere">
    <w:name w:val="Intestazione Carattere"/>
    <w:link w:val="Intestazione"/>
    <w:rsid w:val="00574897"/>
    <w:rPr>
      <w:sz w:val="24"/>
      <w:szCs w:val="24"/>
    </w:rPr>
  </w:style>
  <w:style w:type="paragraph" w:styleId="Pidipagina">
    <w:name w:val="footer"/>
    <w:basedOn w:val="Normale"/>
    <w:link w:val="PidipaginaCarattere"/>
    <w:uiPriority w:val="99"/>
    <w:rsid w:val="00574897"/>
    <w:pPr>
      <w:tabs>
        <w:tab w:val="center" w:pos="4819"/>
        <w:tab w:val="right" w:pos="9638"/>
      </w:tabs>
    </w:pPr>
    <w:rPr>
      <w:lang w:val="x-none" w:eastAsia="x-none"/>
    </w:rPr>
  </w:style>
  <w:style w:type="character" w:customStyle="1" w:styleId="PidipaginaCarattere">
    <w:name w:val="Piè di pagina Carattere"/>
    <w:link w:val="Pidipagina"/>
    <w:uiPriority w:val="99"/>
    <w:rsid w:val="00574897"/>
    <w:rPr>
      <w:sz w:val="24"/>
      <w:szCs w:val="24"/>
    </w:rPr>
  </w:style>
  <w:style w:type="character" w:styleId="Rimandonotaapidipagina">
    <w:name w:val="footnote reference"/>
    <w:basedOn w:val="Carpredefinitoparagrafo"/>
    <w:uiPriority w:val="99"/>
    <w:rsid w:val="00611B66"/>
  </w:style>
  <w:style w:type="paragraph" w:styleId="Testonotaapidipagina">
    <w:name w:val="footnote text"/>
    <w:basedOn w:val="Normale"/>
    <w:link w:val="TestonotaapidipaginaCarattere"/>
    <w:uiPriority w:val="99"/>
    <w:rsid w:val="00611B66"/>
    <w:rPr>
      <w:sz w:val="20"/>
      <w:szCs w:val="20"/>
    </w:rPr>
  </w:style>
  <w:style w:type="character" w:customStyle="1" w:styleId="TestonotaapidipaginaCarattere">
    <w:name w:val="Testo nota a piè di pagina Carattere"/>
    <w:basedOn w:val="Carpredefinitoparagrafo"/>
    <w:link w:val="Testonotaapidipagina"/>
    <w:uiPriority w:val="99"/>
    <w:rsid w:val="00611B66"/>
  </w:style>
  <w:style w:type="character" w:customStyle="1" w:styleId="CorpodeltestoCarattere">
    <w:name w:val="Corpo del testo Carattere"/>
    <w:link w:val="Corpodeltesto"/>
    <w:rsid w:val="00D63E8A"/>
    <w:rPr>
      <w:rFonts w:ascii="Helv" w:hAnsi="Helv"/>
      <w:color w:val="000000"/>
      <w:sz w:val="18"/>
    </w:rPr>
  </w:style>
  <w:style w:type="paragraph" w:styleId="Paragrafoelenco">
    <w:name w:val="List Paragraph"/>
    <w:basedOn w:val="Normale"/>
    <w:uiPriority w:val="34"/>
    <w:qFormat/>
    <w:rsid w:val="00360184"/>
    <w:pPr>
      <w:spacing w:after="200" w:line="276" w:lineRule="auto"/>
      <w:ind w:left="720"/>
      <w:contextualSpacing/>
    </w:pPr>
    <w:rPr>
      <w:rFonts w:ascii="Calibri" w:eastAsia="Calibri" w:hAnsi="Calibri"/>
      <w:sz w:val="22"/>
      <w:szCs w:val="22"/>
      <w:lang w:eastAsia="en-US"/>
    </w:rPr>
  </w:style>
  <w:style w:type="paragraph" w:customStyle="1" w:styleId="Corpodeltesto21">
    <w:name w:val="Corpo del testo 21"/>
    <w:basedOn w:val="Normale"/>
    <w:rsid w:val="0033503B"/>
    <w:pPr>
      <w:widowControl w:val="0"/>
      <w:tabs>
        <w:tab w:val="left" w:pos="3855"/>
        <w:tab w:val="right" w:pos="6122"/>
      </w:tabs>
      <w:spacing w:line="566" w:lineRule="atLeast"/>
      <w:jc w:val="both"/>
    </w:pPr>
    <w:rPr>
      <w:sz w:val="22"/>
      <w:szCs w:val="20"/>
    </w:rPr>
  </w:style>
  <w:style w:type="paragraph" w:styleId="Testofumetto">
    <w:name w:val="Balloon Text"/>
    <w:basedOn w:val="Normale"/>
    <w:link w:val="TestofumettoCarattere"/>
    <w:rsid w:val="00A2509C"/>
    <w:rPr>
      <w:rFonts w:ascii="Tahoma" w:hAnsi="Tahoma"/>
      <w:sz w:val="16"/>
      <w:szCs w:val="16"/>
      <w:lang w:val="x-none" w:eastAsia="x-none"/>
    </w:rPr>
  </w:style>
  <w:style w:type="character" w:customStyle="1" w:styleId="TestofumettoCarattere">
    <w:name w:val="Testo fumetto Carattere"/>
    <w:link w:val="Testofumetto"/>
    <w:rsid w:val="00A2509C"/>
    <w:rPr>
      <w:rFonts w:ascii="Tahoma" w:hAnsi="Tahoma" w:cs="Tahoma"/>
      <w:sz w:val="16"/>
      <w:szCs w:val="16"/>
    </w:rPr>
  </w:style>
  <w:style w:type="paragraph" w:styleId="NormaleWeb">
    <w:name w:val="Normal (Web)"/>
    <w:basedOn w:val="Normale"/>
    <w:uiPriority w:val="99"/>
    <w:unhideWhenUsed/>
    <w:rsid w:val="006614C8"/>
    <w:pPr>
      <w:spacing w:before="100" w:beforeAutospacing="1" w:after="100" w:afterAutospacing="1"/>
    </w:pPr>
  </w:style>
  <w:style w:type="paragraph" w:styleId="Corpotesto">
    <w:name w:val="Body Text"/>
    <w:basedOn w:val="Normale"/>
    <w:link w:val="CorpotestoCarattere"/>
    <w:rsid w:val="00C8602E"/>
    <w:pPr>
      <w:spacing w:after="120"/>
    </w:pPr>
    <w:rPr>
      <w:sz w:val="20"/>
      <w:szCs w:val="20"/>
    </w:rPr>
  </w:style>
  <w:style w:type="character" w:customStyle="1" w:styleId="CorpotestoCarattere">
    <w:name w:val="Corpo testo Carattere"/>
    <w:basedOn w:val="Carpredefinitoparagrafo"/>
    <w:link w:val="Corpotesto"/>
    <w:rsid w:val="00C8602E"/>
  </w:style>
  <w:style w:type="character" w:styleId="Rimandocommento">
    <w:name w:val="annotation reference"/>
    <w:basedOn w:val="Carpredefinitoparagrafo"/>
    <w:semiHidden/>
    <w:unhideWhenUsed/>
    <w:rsid w:val="0000508E"/>
    <w:rPr>
      <w:sz w:val="16"/>
      <w:szCs w:val="16"/>
    </w:rPr>
  </w:style>
  <w:style w:type="paragraph" w:styleId="Testocommento">
    <w:name w:val="annotation text"/>
    <w:basedOn w:val="Normale"/>
    <w:link w:val="TestocommentoCarattere"/>
    <w:semiHidden/>
    <w:unhideWhenUsed/>
    <w:rsid w:val="0000508E"/>
    <w:rPr>
      <w:sz w:val="20"/>
      <w:szCs w:val="20"/>
    </w:rPr>
  </w:style>
  <w:style w:type="character" w:customStyle="1" w:styleId="TestocommentoCarattere">
    <w:name w:val="Testo commento Carattere"/>
    <w:basedOn w:val="Carpredefinitoparagrafo"/>
    <w:link w:val="Testocommento"/>
    <w:semiHidden/>
    <w:rsid w:val="0000508E"/>
  </w:style>
  <w:style w:type="paragraph" w:styleId="Soggettocommento">
    <w:name w:val="annotation subject"/>
    <w:basedOn w:val="Testocommento"/>
    <w:next w:val="Testocommento"/>
    <w:link w:val="SoggettocommentoCarattere"/>
    <w:semiHidden/>
    <w:unhideWhenUsed/>
    <w:rsid w:val="0000508E"/>
    <w:rPr>
      <w:b/>
      <w:bCs/>
    </w:rPr>
  </w:style>
  <w:style w:type="character" w:customStyle="1" w:styleId="SoggettocommentoCarattere">
    <w:name w:val="Soggetto commento Carattere"/>
    <w:basedOn w:val="TestocommentoCarattere"/>
    <w:link w:val="Soggettocommento"/>
    <w:semiHidden/>
    <w:rsid w:val="0000508E"/>
    <w:rPr>
      <w:b/>
      <w:bCs/>
    </w:rPr>
  </w:style>
  <w:style w:type="paragraph" w:styleId="Revisione">
    <w:name w:val="Revision"/>
    <w:hidden/>
    <w:uiPriority w:val="99"/>
    <w:semiHidden/>
    <w:rsid w:val="00657F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05791">
      <w:bodyDiv w:val="1"/>
      <w:marLeft w:val="0"/>
      <w:marRight w:val="0"/>
      <w:marTop w:val="0"/>
      <w:marBottom w:val="0"/>
      <w:divBdr>
        <w:top w:val="none" w:sz="0" w:space="0" w:color="auto"/>
        <w:left w:val="none" w:sz="0" w:space="0" w:color="auto"/>
        <w:bottom w:val="none" w:sz="0" w:space="0" w:color="auto"/>
        <w:right w:val="none" w:sz="0" w:space="0" w:color="auto"/>
      </w:divBdr>
      <w:divsChild>
        <w:div w:id="1767071363">
          <w:marLeft w:val="274"/>
          <w:marRight w:val="0"/>
          <w:marTop w:val="0"/>
          <w:marBottom w:val="40"/>
          <w:divBdr>
            <w:top w:val="none" w:sz="0" w:space="0" w:color="auto"/>
            <w:left w:val="none" w:sz="0" w:space="0" w:color="auto"/>
            <w:bottom w:val="none" w:sz="0" w:space="0" w:color="auto"/>
            <w:right w:val="none" w:sz="0" w:space="0" w:color="auto"/>
          </w:divBdr>
        </w:div>
        <w:div w:id="1898514190">
          <w:marLeft w:val="274"/>
          <w:marRight w:val="0"/>
          <w:marTop w:val="0"/>
          <w:marBottom w:val="40"/>
          <w:divBdr>
            <w:top w:val="none" w:sz="0" w:space="0" w:color="auto"/>
            <w:left w:val="none" w:sz="0" w:space="0" w:color="auto"/>
            <w:bottom w:val="none" w:sz="0" w:space="0" w:color="auto"/>
            <w:right w:val="none" w:sz="0" w:space="0" w:color="auto"/>
          </w:divBdr>
        </w:div>
        <w:div w:id="1910995414">
          <w:marLeft w:val="274"/>
          <w:marRight w:val="0"/>
          <w:marTop w:val="0"/>
          <w:marBottom w:val="40"/>
          <w:divBdr>
            <w:top w:val="none" w:sz="0" w:space="0" w:color="auto"/>
            <w:left w:val="none" w:sz="0" w:space="0" w:color="auto"/>
            <w:bottom w:val="none" w:sz="0" w:space="0" w:color="auto"/>
            <w:right w:val="none" w:sz="0" w:space="0" w:color="auto"/>
          </w:divBdr>
        </w:div>
        <w:div w:id="1628465303">
          <w:marLeft w:val="274"/>
          <w:marRight w:val="0"/>
          <w:marTop w:val="0"/>
          <w:marBottom w:val="40"/>
          <w:divBdr>
            <w:top w:val="none" w:sz="0" w:space="0" w:color="auto"/>
            <w:left w:val="none" w:sz="0" w:space="0" w:color="auto"/>
            <w:bottom w:val="none" w:sz="0" w:space="0" w:color="auto"/>
            <w:right w:val="none" w:sz="0" w:space="0" w:color="auto"/>
          </w:divBdr>
        </w:div>
        <w:div w:id="817845556">
          <w:marLeft w:val="274"/>
          <w:marRight w:val="0"/>
          <w:marTop w:val="0"/>
          <w:marBottom w:val="40"/>
          <w:divBdr>
            <w:top w:val="none" w:sz="0" w:space="0" w:color="auto"/>
            <w:left w:val="none" w:sz="0" w:space="0" w:color="auto"/>
            <w:bottom w:val="none" w:sz="0" w:space="0" w:color="auto"/>
            <w:right w:val="none" w:sz="0" w:space="0" w:color="auto"/>
          </w:divBdr>
        </w:div>
        <w:div w:id="757287744">
          <w:marLeft w:val="274"/>
          <w:marRight w:val="0"/>
          <w:marTop w:val="0"/>
          <w:marBottom w:val="40"/>
          <w:divBdr>
            <w:top w:val="none" w:sz="0" w:space="0" w:color="auto"/>
            <w:left w:val="none" w:sz="0" w:space="0" w:color="auto"/>
            <w:bottom w:val="none" w:sz="0" w:space="0" w:color="auto"/>
            <w:right w:val="none" w:sz="0" w:space="0" w:color="auto"/>
          </w:divBdr>
        </w:div>
        <w:div w:id="510686418">
          <w:marLeft w:val="274"/>
          <w:marRight w:val="0"/>
          <w:marTop w:val="0"/>
          <w:marBottom w:val="40"/>
          <w:divBdr>
            <w:top w:val="none" w:sz="0" w:space="0" w:color="auto"/>
            <w:left w:val="none" w:sz="0" w:space="0" w:color="auto"/>
            <w:bottom w:val="none" w:sz="0" w:space="0" w:color="auto"/>
            <w:right w:val="none" w:sz="0" w:space="0" w:color="auto"/>
          </w:divBdr>
        </w:div>
        <w:div w:id="1364405795">
          <w:marLeft w:val="274"/>
          <w:marRight w:val="0"/>
          <w:marTop w:val="0"/>
          <w:marBottom w:val="40"/>
          <w:divBdr>
            <w:top w:val="none" w:sz="0" w:space="0" w:color="auto"/>
            <w:left w:val="none" w:sz="0" w:space="0" w:color="auto"/>
            <w:bottom w:val="none" w:sz="0" w:space="0" w:color="auto"/>
            <w:right w:val="none" w:sz="0" w:space="0" w:color="auto"/>
          </w:divBdr>
        </w:div>
        <w:div w:id="427622954">
          <w:marLeft w:val="274"/>
          <w:marRight w:val="0"/>
          <w:marTop w:val="0"/>
          <w:marBottom w:val="40"/>
          <w:divBdr>
            <w:top w:val="none" w:sz="0" w:space="0" w:color="auto"/>
            <w:left w:val="none" w:sz="0" w:space="0" w:color="auto"/>
            <w:bottom w:val="none" w:sz="0" w:space="0" w:color="auto"/>
            <w:right w:val="none" w:sz="0" w:space="0" w:color="auto"/>
          </w:divBdr>
        </w:div>
      </w:divsChild>
    </w:div>
    <w:div w:id="204873104">
      <w:bodyDiv w:val="1"/>
      <w:marLeft w:val="0"/>
      <w:marRight w:val="0"/>
      <w:marTop w:val="0"/>
      <w:marBottom w:val="0"/>
      <w:divBdr>
        <w:top w:val="none" w:sz="0" w:space="0" w:color="auto"/>
        <w:left w:val="none" w:sz="0" w:space="0" w:color="auto"/>
        <w:bottom w:val="none" w:sz="0" w:space="0" w:color="auto"/>
        <w:right w:val="none" w:sz="0" w:space="0" w:color="auto"/>
      </w:divBdr>
      <w:divsChild>
        <w:div w:id="1143427660">
          <w:marLeft w:val="274"/>
          <w:marRight w:val="0"/>
          <w:marTop w:val="0"/>
          <w:marBottom w:val="40"/>
          <w:divBdr>
            <w:top w:val="none" w:sz="0" w:space="0" w:color="auto"/>
            <w:left w:val="none" w:sz="0" w:space="0" w:color="auto"/>
            <w:bottom w:val="none" w:sz="0" w:space="0" w:color="auto"/>
            <w:right w:val="none" w:sz="0" w:space="0" w:color="auto"/>
          </w:divBdr>
        </w:div>
        <w:div w:id="1610967928">
          <w:marLeft w:val="274"/>
          <w:marRight w:val="0"/>
          <w:marTop w:val="0"/>
          <w:marBottom w:val="40"/>
          <w:divBdr>
            <w:top w:val="none" w:sz="0" w:space="0" w:color="auto"/>
            <w:left w:val="none" w:sz="0" w:space="0" w:color="auto"/>
            <w:bottom w:val="none" w:sz="0" w:space="0" w:color="auto"/>
            <w:right w:val="none" w:sz="0" w:space="0" w:color="auto"/>
          </w:divBdr>
        </w:div>
        <w:div w:id="764807742">
          <w:marLeft w:val="274"/>
          <w:marRight w:val="0"/>
          <w:marTop w:val="0"/>
          <w:marBottom w:val="40"/>
          <w:divBdr>
            <w:top w:val="none" w:sz="0" w:space="0" w:color="auto"/>
            <w:left w:val="none" w:sz="0" w:space="0" w:color="auto"/>
            <w:bottom w:val="none" w:sz="0" w:space="0" w:color="auto"/>
            <w:right w:val="none" w:sz="0" w:space="0" w:color="auto"/>
          </w:divBdr>
        </w:div>
        <w:div w:id="859317237">
          <w:marLeft w:val="274"/>
          <w:marRight w:val="0"/>
          <w:marTop w:val="0"/>
          <w:marBottom w:val="40"/>
          <w:divBdr>
            <w:top w:val="none" w:sz="0" w:space="0" w:color="auto"/>
            <w:left w:val="none" w:sz="0" w:space="0" w:color="auto"/>
            <w:bottom w:val="none" w:sz="0" w:space="0" w:color="auto"/>
            <w:right w:val="none" w:sz="0" w:space="0" w:color="auto"/>
          </w:divBdr>
        </w:div>
      </w:divsChild>
    </w:div>
    <w:div w:id="301037225">
      <w:bodyDiv w:val="1"/>
      <w:marLeft w:val="0"/>
      <w:marRight w:val="0"/>
      <w:marTop w:val="0"/>
      <w:marBottom w:val="0"/>
      <w:divBdr>
        <w:top w:val="none" w:sz="0" w:space="0" w:color="auto"/>
        <w:left w:val="none" w:sz="0" w:space="0" w:color="auto"/>
        <w:bottom w:val="none" w:sz="0" w:space="0" w:color="auto"/>
        <w:right w:val="none" w:sz="0" w:space="0" w:color="auto"/>
      </w:divBdr>
      <w:divsChild>
        <w:div w:id="911238133">
          <w:marLeft w:val="274"/>
          <w:marRight w:val="0"/>
          <w:marTop w:val="0"/>
          <w:marBottom w:val="40"/>
          <w:divBdr>
            <w:top w:val="none" w:sz="0" w:space="0" w:color="auto"/>
            <w:left w:val="none" w:sz="0" w:space="0" w:color="auto"/>
            <w:bottom w:val="none" w:sz="0" w:space="0" w:color="auto"/>
            <w:right w:val="none" w:sz="0" w:space="0" w:color="auto"/>
          </w:divBdr>
        </w:div>
        <w:div w:id="964044931">
          <w:marLeft w:val="274"/>
          <w:marRight w:val="0"/>
          <w:marTop w:val="0"/>
          <w:marBottom w:val="40"/>
          <w:divBdr>
            <w:top w:val="none" w:sz="0" w:space="0" w:color="auto"/>
            <w:left w:val="none" w:sz="0" w:space="0" w:color="auto"/>
            <w:bottom w:val="none" w:sz="0" w:space="0" w:color="auto"/>
            <w:right w:val="none" w:sz="0" w:space="0" w:color="auto"/>
          </w:divBdr>
        </w:div>
        <w:div w:id="1595432421">
          <w:marLeft w:val="274"/>
          <w:marRight w:val="0"/>
          <w:marTop w:val="0"/>
          <w:marBottom w:val="40"/>
          <w:divBdr>
            <w:top w:val="none" w:sz="0" w:space="0" w:color="auto"/>
            <w:left w:val="none" w:sz="0" w:space="0" w:color="auto"/>
            <w:bottom w:val="none" w:sz="0" w:space="0" w:color="auto"/>
            <w:right w:val="none" w:sz="0" w:space="0" w:color="auto"/>
          </w:divBdr>
        </w:div>
        <w:div w:id="1719892307">
          <w:marLeft w:val="274"/>
          <w:marRight w:val="0"/>
          <w:marTop w:val="0"/>
          <w:marBottom w:val="40"/>
          <w:divBdr>
            <w:top w:val="none" w:sz="0" w:space="0" w:color="auto"/>
            <w:left w:val="none" w:sz="0" w:space="0" w:color="auto"/>
            <w:bottom w:val="none" w:sz="0" w:space="0" w:color="auto"/>
            <w:right w:val="none" w:sz="0" w:space="0" w:color="auto"/>
          </w:divBdr>
        </w:div>
      </w:divsChild>
    </w:div>
    <w:div w:id="320234586">
      <w:bodyDiv w:val="1"/>
      <w:marLeft w:val="0"/>
      <w:marRight w:val="0"/>
      <w:marTop w:val="0"/>
      <w:marBottom w:val="0"/>
      <w:divBdr>
        <w:top w:val="none" w:sz="0" w:space="0" w:color="auto"/>
        <w:left w:val="none" w:sz="0" w:space="0" w:color="auto"/>
        <w:bottom w:val="none" w:sz="0" w:space="0" w:color="auto"/>
        <w:right w:val="none" w:sz="0" w:space="0" w:color="auto"/>
      </w:divBdr>
    </w:div>
    <w:div w:id="332999723">
      <w:bodyDiv w:val="1"/>
      <w:marLeft w:val="0"/>
      <w:marRight w:val="0"/>
      <w:marTop w:val="0"/>
      <w:marBottom w:val="0"/>
      <w:divBdr>
        <w:top w:val="none" w:sz="0" w:space="0" w:color="auto"/>
        <w:left w:val="none" w:sz="0" w:space="0" w:color="auto"/>
        <w:bottom w:val="none" w:sz="0" w:space="0" w:color="auto"/>
        <w:right w:val="none" w:sz="0" w:space="0" w:color="auto"/>
      </w:divBdr>
    </w:div>
    <w:div w:id="867984203">
      <w:bodyDiv w:val="1"/>
      <w:marLeft w:val="0"/>
      <w:marRight w:val="0"/>
      <w:marTop w:val="0"/>
      <w:marBottom w:val="0"/>
      <w:divBdr>
        <w:top w:val="none" w:sz="0" w:space="0" w:color="auto"/>
        <w:left w:val="none" w:sz="0" w:space="0" w:color="auto"/>
        <w:bottom w:val="none" w:sz="0" w:space="0" w:color="auto"/>
        <w:right w:val="none" w:sz="0" w:space="0" w:color="auto"/>
      </w:divBdr>
    </w:div>
    <w:div w:id="894124161">
      <w:bodyDiv w:val="1"/>
      <w:marLeft w:val="0"/>
      <w:marRight w:val="0"/>
      <w:marTop w:val="0"/>
      <w:marBottom w:val="0"/>
      <w:divBdr>
        <w:top w:val="none" w:sz="0" w:space="0" w:color="auto"/>
        <w:left w:val="none" w:sz="0" w:space="0" w:color="auto"/>
        <w:bottom w:val="none" w:sz="0" w:space="0" w:color="auto"/>
        <w:right w:val="none" w:sz="0" w:space="0" w:color="auto"/>
      </w:divBdr>
    </w:div>
    <w:div w:id="960308633">
      <w:bodyDiv w:val="1"/>
      <w:marLeft w:val="0"/>
      <w:marRight w:val="0"/>
      <w:marTop w:val="0"/>
      <w:marBottom w:val="0"/>
      <w:divBdr>
        <w:top w:val="none" w:sz="0" w:space="0" w:color="auto"/>
        <w:left w:val="none" w:sz="0" w:space="0" w:color="auto"/>
        <w:bottom w:val="none" w:sz="0" w:space="0" w:color="auto"/>
        <w:right w:val="none" w:sz="0" w:space="0" w:color="auto"/>
      </w:divBdr>
    </w:div>
    <w:div w:id="967782295">
      <w:bodyDiv w:val="1"/>
      <w:marLeft w:val="0"/>
      <w:marRight w:val="0"/>
      <w:marTop w:val="0"/>
      <w:marBottom w:val="0"/>
      <w:divBdr>
        <w:top w:val="none" w:sz="0" w:space="0" w:color="auto"/>
        <w:left w:val="none" w:sz="0" w:space="0" w:color="auto"/>
        <w:bottom w:val="none" w:sz="0" w:space="0" w:color="auto"/>
        <w:right w:val="none" w:sz="0" w:space="0" w:color="auto"/>
      </w:divBdr>
    </w:div>
    <w:div w:id="970356592">
      <w:bodyDiv w:val="1"/>
      <w:marLeft w:val="0"/>
      <w:marRight w:val="0"/>
      <w:marTop w:val="0"/>
      <w:marBottom w:val="0"/>
      <w:divBdr>
        <w:top w:val="none" w:sz="0" w:space="0" w:color="auto"/>
        <w:left w:val="none" w:sz="0" w:space="0" w:color="auto"/>
        <w:bottom w:val="none" w:sz="0" w:space="0" w:color="auto"/>
        <w:right w:val="none" w:sz="0" w:space="0" w:color="auto"/>
      </w:divBdr>
      <w:divsChild>
        <w:div w:id="1159346494">
          <w:marLeft w:val="274"/>
          <w:marRight w:val="0"/>
          <w:marTop w:val="0"/>
          <w:marBottom w:val="40"/>
          <w:divBdr>
            <w:top w:val="none" w:sz="0" w:space="0" w:color="auto"/>
            <w:left w:val="none" w:sz="0" w:space="0" w:color="auto"/>
            <w:bottom w:val="none" w:sz="0" w:space="0" w:color="auto"/>
            <w:right w:val="none" w:sz="0" w:space="0" w:color="auto"/>
          </w:divBdr>
        </w:div>
        <w:div w:id="1545823983">
          <w:marLeft w:val="274"/>
          <w:marRight w:val="0"/>
          <w:marTop w:val="0"/>
          <w:marBottom w:val="40"/>
          <w:divBdr>
            <w:top w:val="none" w:sz="0" w:space="0" w:color="auto"/>
            <w:left w:val="none" w:sz="0" w:space="0" w:color="auto"/>
            <w:bottom w:val="none" w:sz="0" w:space="0" w:color="auto"/>
            <w:right w:val="none" w:sz="0" w:space="0" w:color="auto"/>
          </w:divBdr>
        </w:div>
        <w:div w:id="757750222">
          <w:marLeft w:val="274"/>
          <w:marRight w:val="0"/>
          <w:marTop w:val="0"/>
          <w:marBottom w:val="40"/>
          <w:divBdr>
            <w:top w:val="none" w:sz="0" w:space="0" w:color="auto"/>
            <w:left w:val="none" w:sz="0" w:space="0" w:color="auto"/>
            <w:bottom w:val="none" w:sz="0" w:space="0" w:color="auto"/>
            <w:right w:val="none" w:sz="0" w:space="0" w:color="auto"/>
          </w:divBdr>
        </w:div>
        <w:div w:id="159198088">
          <w:marLeft w:val="274"/>
          <w:marRight w:val="0"/>
          <w:marTop w:val="0"/>
          <w:marBottom w:val="40"/>
          <w:divBdr>
            <w:top w:val="none" w:sz="0" w:space="0" w:color="auto"/>
            <w:left w:val="none" w:sz="0" w:space="0" w:color="auto"/>
            <w:bottom w:val="none" w:sz="0" w:space="0" w:color="auto"/>
            <w:right w:val="none" w:sz="0" w:space="0" w:color="auto"/>
          </w:divBdr>
        </w:div>
        <w:div w:id="245694709">
          <w:marLeft w:val="274"/>
          <w:marRight w:val="0"/>
          <w:marTop w:val="0"/>
          <w:marBottom w:val="40"/>
          <w:divBdr>
            <w:top w:val="none" w:sz="0" w:space="0" w:color="auto"/>
            <w:left w:val="none" w:sz="0" w:space="0" w:color="auto"/>
            <w:bottom w:val="none" w:sz="0" w:space="0" w:color="auto"/>
            <w:right w:val="none" w:sz="0" w:space="0" w:color="auto"/>
          </w:divBdr>
        </w:div>
        <w:div w:id="507407391">
          <w:marLeft w:val="274"/>
          <w:marRight w:val="0"/>
          <w:marTop w:val="0"/>
          <w:marBottom w:val="40"/>
          <w:divBdr>
            <w:top w:val="none" w:sz="0" w:space="0" w:color="auto"/>
            <w:left w:val="none" w:sz="0" w:space="0" w:color="auto"/>
            <w:bottom w:val="none" w:sz="0" w:space="0" w:color="auto"/>
            <w:right w:val="none" w:sz="0" w:space="0" w:color="auto"/>
          </w:divBdr>
        </w:div>
        <w:div w:id="35276450">
          <w:marLeft w:val="274"/>
          <w:marRight w:val="0"/>
          <w:marTop w:val="0"/>
          <w:marBottom w:val="40"/>
          <w:divBdr>
            <w:top w:val="none" w:sz="0" w:space="0" w:color="auto"/>
            <w:left w:val="none" w:sz="0" w:space="0" w:color="auto"/>
            <w:bottom w:val="none" w:sz="0" w:space="0" w:color="auto"/>
            <w:right w:val="none" w:sz="0" w:space="0" w:color="auto"/>
          </w:divBdr>
        </w:div>
        <w:div w:id="1976594459">
          <w:marLeft w:val="274"/>
          <w:marRight w:val="0"/>
          <w:marTop w:val="0"/>
          <w:marBottom w:val="40"/>
          <w:divBdr>
            <w:top w:val="none" w:sz="0" w:space="0" w:color="auto"/>
            <w:left w:val="none" w:sz="0" w:space="0" w:color="auto"/>
            <w:bottom w:val="none" w:sz="0" w:space="0" w:color="auto"/>
            <w:right w:val="none" w:sz="0" w:space="0" w:color="auto"/>
          </w:divBdr>
        </w:div>
        <w:div w:id="318047033">
          <w:marLeft w:val="274"/>
          <w:marRight w:val="0"/>
          <w:marTop w:val="0"/>
          <w:marBottom w:val="40"/>
          <w:divBdr>
            <w:top w:val="none" w:sz="0" w:space="0" w:color="auto"/>
            <w:left w:val="none" w:sz="0" w:space="0" w:color="auto"/>
            <w:bottom w:val="none" w:sz="0" w:space="0" w:color="auto"/>
            <w:right w:val="none" w:sz="0" w:space="0" w:color="auto"/>
          </w:divBdr>
        </w:div>
      </w:divsChild>
    </w:div>
    <w:div w:id="972977800">
      <w:bodyDiv w:val="1"/>
      <w:marLeft w:val="0"/>
      <w:marRight w:val="0"/>
      <w:marTop w:val="0"/>
      <w:marBottom w:val="0"/>
      <w:divBdr>
        <w:top w:val="none" w:sz="0" w:space="0" w:color="auto"/>
        <w:left w:val="none" w:sz="0" w:space="0" w:color="auto"/>
        <w:bottom w:val="none" w:sz="0" w:space="0" w:color="auto"/>
        <w:right w:val="none" w:sz="0" w:space="0" w:color="auto"/>
      </w:divBdr>
    </w:div>
    <w:div w:id="992219919">
      <w:bodyDiv w:val="1"/>
      <w:marLeft w:val="0"/>
      <w:marRight w:val="0"/>
      <w:marTop w:val="0"/>
      <w:marBottom w:val="0"/>
      <w:divBdr>
        <w:top w:val="none" w:sz="0" w:space="0" w:color="auto"/>
        <w:left w:val="none" w:sz="0" w:space="0" w:color="auto"/>
        <w:bottom w:val="none" w:sz="0" w:space="0" w:color="auto"/>
        <w:right w:val="none" w:sz="0" w:space="0" w:color="auto"/>
      </w:divBdr>
    </w:div>
    <w:div w:id="1220558035">
      <w:bodyDiv w:val="1"/>
      <w:marLeft w:val="0"/>
      <w:marRight w:val="0"/>
      <w:marTop w:val="0"/>
      <w:marBottom w:val="0"/>
      <w:divBdr>
        <w:top w:val="none" w:sz="0" w:space="0" w:color="auto"/>
        <w:left w:val="none" w:sz="0" w:space="0" w:color="auto"/>
        <w:bottom w:val="none" w:sz="0" w:space="0" w:color="auto"/>
        <w:right w:val="none" w:sz="0" w:space="0" w:color="auto"/>
      </w:divBdr>
      <w:divsChild>
        <w:div w:id="15010203">
          <w:marLeft w:val="274"/>
          <w:marRight w:val="0"/>
          <w:marTop w:val="0"/>
          <w:marBottom w:val="0"/>
          <w:divBdr>
            <w:top w:val="none" w:sz="0" w:space="0" w:color="auto"/>
            <w:left w:val="none" w:sz="0" w:space="0" w:color="auto"/>
            <w:bottom w:val="none" w:sz="0" w:space="0" w:color="auto"/>
            <w:right w:val="none" w:sz="0" w:space="0" w:color="auto"/>
          </w:divBdr>
        </w:div>
        <w:div w:id="1365515790">
          <w:marLeft w:val="274"/>
          <w:marRight w:val="0"/>
          <w:marTop w:val="0"/>
          <w:marBottom w:val="0"/>
          <w:divBdr>
            <w:top w:val="none" w:sz="0" w:space="0" w:color="auto"/>
            <w:left w:val="none" w:sz="0" w:space="0" w:color="auto"/>
            <w:bottom w:val="none" w:sz="0" w:space="0" w:color="auto"/>
            <w:right w:val="none" w:sz="0" w:space="0" w:color="auto"/>
          </w:divBdr>
        </w:div>
        <w:div w:id="1417088725">
          <w:marLeft w:val="274"/>
          <w:marRight w:val="0"/>
          <w:marTop w:val="0"/>
          <w:marBottom w:val="40"/>
          <w:divBdr>
            <w:top w:val="none" w:sz="0" w:space="0" w:color="auto"/>
            <w:left w:val="none" w:sz="0" w:space="0" w:color="auto"/>
            <w:bottom w:val="none" w:sz="0" w:space="0" w:color="auto"/>
            <w:right w:val="none" w:sz="0" w:space="0" w:color="auto"/>
          </w:divBdr>
        </w:div>
        <w:div w:id="392195480">
          <w:marLeft w:val="274"/>
          <w:marRight w:val="0"/>
          <w:marTop w:val="0"/>
          <w:marBottom w:val="40"/>
          <w:divBdr>
            <w:top w:val="none" w:sz="0" w:space="0" w:color="auto"/>
            <w:left w:val="none" w:sz="0" w:space="0" w:color="auto"/>
            <w:bottom w:val="none" w:sz="0" w:space="0" w:color="auto"/>
            <w:right w:val="none" w:sz="0" w:space="0" w:color="auto"/>
          </w:divBdr>
        </w:div>
        <w:div w:id="1666083366">
          <w:marLeft w:val="274"/>
          <w:marRight w:val="0"/>
          <w:marTop w:val="0"/>
          <w:marBottom w:val="40"/>
          <w:divBdr>
            <w:top w:val="none" w:sz="0" w:space="0" w:color="auto"/>
            <w:left w:val="none" w:sz="0" w:space="0" w:color="auto"/>
            <w:bottom w:val="none" w:sz="0" w:space="0" w:color="auto"/>
            <w:right w:val="none" w:sz="0" w:space="0" w:color="auto"/>
          </w:divBdr>
        </w:div>
      </w:divsChild>
    </w:div>
    <w:div w:id="1226720770">
      <w:bodyDiv w:val="1"/>
      <w:marLeft w:val="0"/>
      <w:marRight w:val="0"/>
      <w:marTop w:val="0"/>
      <w:marBottom w:val="0"/>
      <w:divBdr>
        <w:top w:val="none" w:sz="0" w:space="0" w:color="auto"/>
        <w:left w:val="none" w:sz="0" w:space="0" w:color="auto"/>
        <w:bottom w:val="none" w:sz="0" w:space="0" w:color="auto"/>
        <w:right w:val="none" w:sz="0" w:space="0" w:color="auto"/>
      </w:divBdr>
      <w:divsChild>
        <w:div w:id="280112840">
          <w:marLeft w:val="274"/>
          <w:marRight w:val="0"/>
          <w:marTop w:val="0"/>
          <w:marBottom w:val="40"/>
          <w:divBdr>
            <w:top w:val="none" w:sz="0" w:space="0" w:color="auto"/>
            <w:left w:val="none" w:sz="0" w:space="0" w:color="auto"/>
            <w:bottom w:val="none" w:sz="0" w:space="0" w:color="auto"/>
            <w:right w:val="none" w:sz="0" w:space="0" w:color="auto"/>
          </w:divBdr>
        </w:div>
        <w:div w:id="1830250828">
          <w:marLeft w:val="274"/>
          <w:marRight w:val="0"/>
          <w:marTop w:val="0"/>
          <w:marBottom w:val="40"/>
          <w:divBdr>
            <w:top w:val="none" w:sz="0" w:space="0" w:color="auto"/>
            <w:left w:val="none" w:sz="0" w:space="0" w:color="auto"/>
            <w:bottom w:val="none" w:sz="0" w:space="0" w:color="auto"/>
            <w:right w:val="none" w:sz="0" w:space="0" w:color="auto"/>
          </w:divBdr>
        </w:div>
        <w:div w:id="97020847">
          <w:marLeft w:val="274"/>
          <w:marRight w:val="0"/>
          <w:marTop w:val="0"/>
          <w:marBottom w:val="40"/>
          <w:divBdr>
            <w:top w:val="none" w:sz="0" w:space="0" w:color="auto"/>
            <w:left w:val="none" w:sz="0" w:space="0" w:color="auto"/>
            <w:bottom w:val="none" w:sz="0" w:space="0" w:color="auto"/>
            <w:right w:val="none" w:sz="0" w:space="0" w:color="auto"/>
          </w:divBdr>
        </w:div>
      </w:divsChild>
    </w:div>
    <w:div w:id="1272514346">
      <w:bodyDiv w:val="1"/>
      <w:marLeft w:val="0"/>
      <w:marRight w:val="0"/>
      <w:marTop w:val="0"/>
      <w:marBottom w:val="0"/>
      <w:divBdr>
        <w:top w:val="none" w:sz="0" w:space="0" w:color="auto"/>
        <w:left w:val="none" w:sz="0" w:space="0" w:color="auto"/>
        <w:bottom w:val="none" w:sz="0" w:space="0" w:color="auto"/>
        <w:right w:val="none" w:sz="0" w:space="0" w:color="auto"/>
      </w:divBdr>
    </w:div>
    <w:div w:id="1325741279">
      <w:bodyDiv w:val="1"/>
      <w:marLeft w:val="0"/>
      <w:marRight w:val="0"/>
      <w:marTop w:val="0"/>
      <w:marBottom w:val="0"/>
      <w:divBdr>
        <w:top w:val="none" w:sz="0" w:space="0" w:color="auto"/>
        <w:left w:val="none" w:sz="0" w:space="0" w:color="auto"/>
        <w:bottom w:val="none" w:sz="0" w:space="0" w:color="auto"/>
        <w:right w:val="none" w:sz="0" w:space="0" w:color="auto"/>
      </w:divBdr>
    </w:div>
    <w:div w:id="1335105898">
      <w:bodyDiv w:val="1"/>
      <w:marLeft w:val="0"/>
      <w:marRight w:val="0"/>
      <w:marTop w:val="0"/>
      <w:marBottom w:val="0"/>
      <w:divBdr>
        <w:top w:val="none" w:sz="0" w:space="0" w:color="auto"/>
        <w:left w:val="none" w:sz="0" w:space="0" w:color="auto"/>
        <w:bottom w:val="none" w:sz="0" w:space="0" w:color="auto"/>
        <w:right w:val="none" w:sz="0" w:space="0" w:color="auto"/>
      </w:divBdr>
    </w:div>
    <w:div w:id="1368791940">
      <w:bodyDiv w:val="1"/>
      <w:marLeft w:val="0"/>
      <w:marRight w:val="0"/>
      <w:marTop w:val="0"/>
      <w:marBottom w:val="0"/>
      <w:divBdr>
        <w:top w:val="none" w:sz="0" w:space="0" w:color="auto"/>
        <w:left w:val="none" w:sz="0" w:space="0" w:color="auto"/>
        <w:bottom w:val="none" w:sz="0" w:space="0" w:color="auto"/>
        <w:right w:val="none" w:sz="0" w:space="0" w:color="auto"/>
      </w:divBdr>
    </w:div>
    <w:div w:id="1489514279">
      <w:bodyDiv w:val="1"/>
      <w:marLeft w:val="0"/>
      <w:marRight w:val="0"/>
      <w:marTop w:val="0"/>
      <w:marBottom w:val="0"/>
      <w:divBdr>
        <w:top w:val="none" w:sz="0" w:space="0" w:color="auto"/>
        <w:left w:val="none" w:sz="0" w:space="0" w:color="auto"/>
        <w:bottom w:val="none" w:sz="0" w:space="0" w:color="auto"/>
        <w:right w:val="none" w:sz="0" w:space="0" w:color="auto"/>
      </w:divBdr>
      <w:divsChild>
        <w:div w:id="1182236235">
          <w:marLeft w:val="274"/>
          <w:marRight w:val="0"/>
          <w:marTop w:val="0"/>
          <w:marBottom w:val="40"/>
          <w:divBdr>
            <w:top w:val="none" w:sz="0" w:space="0" w:color="auto"/>
            <w:left w:val="none" w:sz="0" w:space="0" w:color="auto"/>
            <w:bottom w:val="none" w:sz="0" w:space="0" w:color="auto"/>
            <w:right w:val="none" w:sz="0" w:space="0" w:color="auto"/>
          </w:divBdr>
        </w:div>
        <w:div w:id="1474328053">
          <w:marLeft w:val="274"/>
          <w:marRight w:val="0"/>
          <w:marTop w:val="0"/>
          <w:marBottom w:val="40"/>
          <w:divBdr>
            <w:top w:val="none" w:sz="0" w:space="0" w:color="auto"/>
            <w:left w:val="none" w:sz="0" w:space="0" w:color="auto"/>
            <w:bottom w:val="none" w:sz="0" w:space="0" w:color="auto"/>
            <w:right w:val="none" w:sz="0" w:space="0" w:color="auto"/>
          </w:divBdr>
        </w:div>
      </w:divsChild>
    </w:div>
    <w:div w:id="1537350094">
      <w:bodyDiv w:val="1"/>
      <w:marLeft w:val="0"/>
      <w:marRight w:val="0"/>
      <w:marTop w:val="0"/>
      <w:marBottom w:val="0"/>
      <w:divBdr>
        <w:top w:val="none" w:sz="0" w:space="0" w:color="auto"/>
        <w:left w:val="none" w:sz="0" w:space="0" w:color="auto"/>
        <w:bottom w:val="none" w:sz="0" w:space="0" w:color="auto"/>
        <w:right w:val="none" w:sz="0" w:space="0" w:color="auto"/>
      </w:divBdr>
      <w:divsChild>
        <w:div w:id="791048669">
          <w:marLeft w:val="0"/>
          <w:marRight w:val="0"/>
          <w:marTop w:val="0"/>
          <w:marBottom w:val="0"/>
          <w:divBdr>
            <w:top w:val="none" w:sz="0" w:space="0" w:color="auto"/>
            <w:left w:val="none" w:sz="0" w:space="0" w:color="auto"/>
            <w:bottom w:val="none" w:sz="0" w:space="0" w:color="auto"/>
            <w:right w:val="none" w:sz="0" w:space="0" w:color="auto"/>
          </w:divBdr>
          <w:divsChild>
            <w:div w:id="2111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2764">
      <w:bodyDiv w:val="1"/>
      <w:marLeft w:val="0"/>
      <w:marRight w:val="0"/>
      <w:marTop w:val="0"/>
      <w:marBottom w:val="0"/>
      <w:divBdr>
        <w:top w:val="none" w:sz="0" w:space="0" w:color="auto"/>
        <w:left w:val="none" w:sz="0" w:space="0" w:color="auto"/>
        <w:bottom w:val="none" w:sz="0" w:space="0" w:color="auto"/>
        <w:right w:val="none" w:sz="0" w:space="0" w:color="auto"/>
      </w:divBdr>
    </w:div>
    <w:div w:id="1692605125">
      <w:bodyDiv w:val="1"/>
      <w:marLeft w:val="0"/>
      <w:marRight w:val="0"/>
      <w:marTop w:val="0"/>
      <w:marBottom w:val="0"/>
      <w:divBdr>
        <w:top w:val="none" w:sz="0" w:space="0" w:color="auto"/>
        <w:left w:val="none" w:sz="0" w:space="0" w:color="auto"/>
        <w:bottom w:val="none" w:sz="0" w:space="0" w:color="auto"/>
        <w:right w:val="none" w:sz="0" w:space="0" w:color="auto"/>
      </w:divBdr>
    </w:div>
    <w:div w:id="1823349127">
      <w:bodyDiv w:val="1"/>
      <w:marLeft w:val="0"/>
      <w:marRight w:val="0"/>
      <w:marTop w:val="0"/>
      <w:marBottom w:val="0"/>
      <w:divBdr>
        <w:top w:val="none" w:sz="0" w:space="0" w:color="auto"/>
        <w:left w:val="none" w:sz="0" w:space="0" w:color="auto"/>
        <w:bottom w:val="none" w:sz="0" w:space="0" w:color="auto"/>
        <w:right w:val="none" w:sz="0" w:space="0" w:color="auto"/>
      </w:divBdr>
      <w:divsChild>
        <w:div w:id="1657565736">
          <w:marLeft w:val="274"/>
          <w:marRight w:val="0"/>
          <w:marTop w:val="0"/>
          <w:marBottom w:val="120"/>
          <w:divBdr>
            <w:top w:val="none" w:sz="0" w:space="0" w:color="auto"/>
            <w:left w:val="none" w:sz="0" w:space="0" w:color="auto"/>
            <w:bottom w:val="none" w:sz="0" w:space="0" w:color="auto"/>
            <w:right w:val="none" w:sz="0" w:space="0" w:color="auto"/>
          </w:divBdr>
        </w:div>
        <w:div w:id="261687516">
          <w:marLeft w:val="274"/>
          <w:marRight w:val="0"/>
          <w:marTop w:val="0"/>
          <w:marBottom w:val="120"/>
          <w:divBdr>
            <w:top w:val="none" w:sz="0" w:space="0" w:color="auto"/>
            <w:left w:val="none" w:sz="0" w:space="0" w:color="auto"/>
            <w:bottom w:val="none" w:sz="0" w:space="0" w:color="auto"/>
            <w:right w:val="none" w:sz="0" w:space="0" w:color="auto"/>
          </w:divBdr>
        </w:div>
        <w:div w:id="674844807">
          <w:marLeft w:val="274"/>
          <w:marRight w:val="0"/>
          <w:marTop w:val="0"/>
          <w:marBottom w:val="120"/>
          <w:divBdr>
            <w:top w:val="none" w:sz="0" w:space="0" w:color="auto"/>
            <w:left w:val="none" w:sz="0" w:space="0" w:color="auto"/>
            <w:bottom w:val="none" w:sz="0" w:space="0" w:color="auto"/>
            <w:right w:val="none" w:sz="0" w:space="0" w:color="auto"/>
          </w:divBdr>
        </w:div>
      </w:divsChild>
    </w:div>
    <w:div w:id="1944455507">
      <w:bodyDiv w:val="1"/>
      <w:marLeft w:val="0"/>
      <w:marRight w:val="0"/>
      <w:marTop w:val="0"/>
      <w:marBottom w:val="0"/>
      <w:divBdr>
        <w:top w:val="none" w:sz="0" w:space="0" w:color="auto"/>
        <w:left w:val="none" w:sz="0" w:space="0" w:color="auto"/>
        <w:bottom w:val="none" w:sz="0" w:space="0" w:color="auto"/>
        <w:right w:val="none" w:sz="0" w:space="0" w:color="auto"/>
      </w:divBdr>
      <w:divsChild>
        <w:div w:id="1861628854">
          <w:marLeft w:val="0"/>
          <w:marRight w:val="0"/>
          <w:marTop w:val="0"/>
          <w:marBottom w:val="0"/>
          <w:divBdr>
            <w:top w:val="none" w:sz="0" w:space="0" w:color="auto"/>
            <w:left w:val="none" w:sz="0" w:space="0" w:color="auto"/>
            <w:bottom w:val="none" w:sz="0" w:space="0" w:color="auto"/>
            <w:right w:val="none" w:sz="0" w:space="0" w:color="auto"/>
          </w:divBdr>
          <w:divsChild>
            <w:div w:id="32328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23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6DE63-E4B8-4053-A44A-4D87D6C93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16</Pages>
  <Words>5170</Words>
  <Characters>29472</Characters>
  <Application>Microsoft Office Word</Application>
  <DocSecurity>0</DocSecurity>
  <Lines>245</Lines>
  <Paragraphs>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Relazione degli Amministratori al bilancio consolidato</vt:lpstr>
      <vt:lpstr>Relazione degli Amministratori al bilancio consolidato</vt:lpstr>
    </vt:vector>
  </TitlesOfParts>
  <Company>SABAF S.p.A.</Company>
  <LinksUpToDate>false</LinksUpToDate>
  <CharactersWithSpaces>34573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degli Amministratori al bilancio consolidato</dc:title>
  <dc:creator>Silvia Torcoli</dc:creator>
  <cp:lastModifiedBy>Elena Gironi</cp:lastModifiedBy>
  <cp:revision>24</cp:revision>
  <cp:lastPrinted>2018-03-15T16:21:00Z</cp:lastPrinted>
  <dcterms:created xsi:type="dcterms:W3CDTF">2022-02-21T15:31:00Z</dcterms:created>
  <dcterms:modified xsi:type="dcterms:W3CDTF">2022-03-14T12:06:00Z</dcterms:modified>
</cp:coreProperties>
</file>